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28" w:type="dxa"/>
        <w:tblInd w:w="-106" w:type="dxa"/>
        <w:tblLook w:val="0000" w:firstRow="0" w:lastRow="0" w:firstColumn="0" w:lastColumn="0" w:noHBand="0" w:noVBand="0"/>
      </w:tblPr>
      <w:tblGrid>
        <w:gridCol w:w="426"/>
        <w:gridCol w:w="8787"/>
        <w:gridCol w:w="426"/>
        <w:gridCol w:w="1089"/>
      </w:tblGrid>
      <w:tr w:rsidR="00DF5F4F" w:rsidRPr="00DF5F4F" w14:paraId="210903BF" w14:textId="77777777">
        <w:trPr>
          <w:gridAfter w:val="1"/>
          <w:wAfter w:w="1089" w:type="dxa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DC933A" w14:textId="77777777" w:rsidR="002A4151" w:rsidRPr="00DF5F4F" w:rsidRDefault="002A4151">
            <w:pPr>
              <w:jc w:val="center"/>
              <w:rPr>
                <w:rFonts w:ascii="標楷體" w:eastAsia="標楷體" w:hAnsi="標楷體" w:cstheme="minorBidi"/>
              </w:rPr>
            </w:pPr>
            <w:bookmarkStart w:id="0" w:name="OLE_LINK3"/>
            <w:r w:rsidRPr="00DF5F4F">
              <w:rPr>
                <w:rFonts w:ascii="標楷體" w:eastAsia="標楷體" w:hAnsi="標楷體" w:cs="標楷體" w:hint="eastAsia"/>
              </w:rPr>
              <w:t>統計</w:t>
            </w:r>
            <w:bookmarkEnd w:id="0"/>
            <w:r w:rsidRPr="00DF5F4F">
              <w:rPr>
                <w:rFonts w:ascii="標楷體" w:eastAsia="標楷體" w:hAnsi="標楷體" w:cs="標楷體" w:hint="eastAsia"/>
              </w:rPr>
              <w:t>資料背景說明</w:t>
            </w:r>
          </w:p>
        </w:tc>
      </w:tr>
      <w:tr w:rsidR="00DF5F4F" w:rsidRPr="00DF5F4F" w14:paraId="6FC0F3CA" w14:textId="77777777">
        <w:trPr>
          <w:gridAfter w:val="1"/>
          <w:wAfter w:w="1089" w:type="dxa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E16A89" w14:textId="77777777" w:rsidR="002A4151" w:rsidRPr="00DF5F4F" w:rsidRDefault="002A4151">
            <w:pPr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資料種類：</w:t>
            </w:r>
            <w:r w:rsidR="00781F9C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土地統計</w:t>
            </w:r>
          </w:p>
        </w:tc>
      </w:tr>
      <w:tr w:rsidR="00DF5F4F" w:rsidRPr="00DF5F4F" w14:paraId="6521A6AF" w14:textId="77777777">
        <w:trPr>
          <w:gridAfter w:val="1"/>
          <w:wAfter w:w="1089" w:type="dxa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558D7C" w14:textId="77777777" w:rsidR="002A4151" w:rsidRPr="00DF5F4F" w:rsidRDefault="002A4151">
            <w:pPr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資料項目：</w:t>
            </w: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臺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中市</w:t>
            </w:r>
            <w:r w:rsidR="00DC016D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中興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地政事務所</w:t>
            </w:r>
            <w:r w:rsidRPr="00DF5F4F">
              <w:rPr>
                <w:rFonts w:eastAsia="標楷體" w:cs="標楷體" w:hint="eastAsia"/>
                <w:sz w:val="20"/>
                <w:szCs w:val="20"/>
              </w:rPr>
              <w:t>土地筆數面積公告地價</w:t>
            </w:r>
          </w:p>
        </w:tc>
      </w:tr>
      <w:tr w:rsidR="00DF5F4F" w:rsidRPr="00DF5F4F" w14:paraId="632A56DA" w14:textId="77777777">
        <w:trPr>
          <w:gridAfter w:val="1"/>
          <w:wAfter w:w="1089" w:type="dxa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048334" w14:textId="77777777" w:rsidR="002A4151" w:rsidRPr="00DF5F4F" w:rsidRDefault="002A4151">
            <w:pPr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一、發布及編製機關單位</w:t>
            </w:r>
          </w:p>
        </w:tc>
      </w:tr>
      <w:tr w:rsidR="00DF5F4F" w:rsidRPr="00DF5F4F" w14:paraId="42FC654B" w14:textId="77777777">
        <w:trPr>
          <w:gridAfter w:val="2"/>
          <w:wAfter w:w="1515" w:type="dxa"/>
        </w:trPr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52D7CA" w14:textId="77777777" w:rsidR="00380B77" w:rsidRPr="00DF5F4F" w:rsidRDefault="00380B77" w:rsidP="00380B77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發布機關、單位：</w:t>
            </w: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臺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中市中興地政事務所會計室</w:t>
            </w:r>
          </w:p>
          <w:p w14:paraId="072D3E1F" w14:textId="77777777" w:rsidR="00380B77" w:rsidRPr="00DF5F4F" w:rsidRDefault="00380B77" w:rsidP="00380B77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編製單位：</w:t>
            </w: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臺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中市中興地政事務所第三課</w:t>
            </w:r>
          </w:p>
          <w:p w14:paraId="6DB4E7A7" w14:textId="77777777" w:rsidR="00380B77" w:rsidRPr="00DF5F4F" w:rsidRDefault="00380B77" w:rsidP="00380B77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聯絡電話：</w:t>
            </w:r>
            <w:r w:rsidR="00C210B0" w:rsidRPr="00DF5F4F">
              <w:rPr>
                <w:rFonts w:ascii="標楷體" w:eastAsia="標楷體" w:hAnsi="標楷體" w:hint="eastAsia"/>
                <w:sz w:val="20"/>
                <w:szCs w:val="20"/>
              </w:rPr>
              <w:t>23276841#302</w:t>
            </w:r>
          </w:p>
          <w:p w14:paraId="5027DAF1" w14:textId="77777777" w:rsidR="00380B77" w:rsidRPr="00DF5F4F" w:rsidRDefault="00380B77" w:rsidP="00380B77">
            <w:pPr>
              <w:spacing w:line="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傳真：</w:t>
            </w:r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23208753</w:t>
            </w:r>
          </w:p>
          <w:p w14:paraId="24073156" w14:textId="77777777" w:rsidR="002A4151" w:rsidRPr="00DF5F4F" w:rsidRDefault="00380B77" w:rsidP="00380B77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電子信箱：</w:t>
            </w:r>
            <w:r w:rsidRPr="00DF5F4F">
              <w:rPr>
                <w:rFonts w:ascii="標楷體" w:eastAsia="標楷體" w:hAnsi="標楷體"/>
                <w:sz w:val="20"/>
                <w:szCs w:val="20"/>
              </w:rPr>
              <w:t>tcjs-vol@taichung.gov.tw</w:t>
            </w:r>
          </w:p>
        </w:tc>
      </w:tr>
      <w:tr w:rsidR="002A4151" w14:paraId="4DAC600C" w14:textId="77777777">
        <w:tc>
          <w:tcPr>
            <w:tcW w:w="107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C6B8CC" w14:textId="77777777" w:rsidR="002A4151" w:rsidRPr="00DF5F4F" w:rsidRDefault="002A4151" w:rsidP="00DC016D">
            <w:pPr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二、發布形式</w:t>
            </w:r>
          </w:p>
        </w:tc>
      </w:tr>
      <w:tr w:rsidR="002A4151" w14:paraId="63E6FDCD" w14:textId="77777777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8ED8273" w14:textId="77777777" w:rsidR="002A4151" w:rsidRPr="00DF5F4F" w:rsidRDefault="002A4151">
            <w:pPr>
              <w:rPr>
                <w:rFonts w:ascii="標楷體" w:eastAsia="標楷體" w:hAnsi="標楷體" w:cstheme="minorBidi"/>
              </w:rPr>
            </w:pPr>
          </w:p>
        </w:tc>
        <w:tc>
          <w:tcPr>
            <w:tcW w:w="103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B26AAA" w14:textId="77777777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口頭：（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）記者會或說明會</w:t>
            </w:r>
          </w:p>
          <w:p w14:paraId="29B2E363" w14:textId="5FB6A201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書面：（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）新聞稿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 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（</w:t>
            </w:r>
            <w:r w:rsidR="00B243D4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）報表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（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）書刊，刊名</w:t>
            </w:r>
          </w:p>
          <w:p w14:paraId="4ECA0888" w14:textId="77777777" w:rsidR="00065B88" w:rsidRPr="00DF5F4F" w:rsidRDefault="00065B88" w:rsidP="00065B88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電子媒體：</w:t>
            </w:r>
          </w:p>
          <w:p w14:paraId="37B632C2" w14:textId="38FD5558" w:rsidR="00065B88" w:rsidRPr="00DF5F4F" w:rsidRDefault="00065B88" w:rsidP="00065B88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B243D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proofErr w:type="gramStart"/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線上書刊</w:t>
            </w:r>
            <w:proofErr w:type="gramEnd"/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及資料庫，網址</w:t>
            </w:r>
            <w:r w:rsidRPr="00DF5F4F">
              <w:rPr>
                <w:rFonts w:ascii="標楷體" w:eastAsia="標楷體" w:hAnsi="標楷體"/>
                <w:sz w:val="20"/>
                <w:szCs w:val="20"/>
              </w:rPr>
              <w:t>:</w:t>
            </w:r>
          </w:p>
          <w:p w14:paraId="3DCC5BB5" w14:textId="1BB11E72" w:rsidR="002A4151" w:rsidRPr="00DF5F4F" w:rsidRDefault="00065B88" w:rsidP="00065B88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</w:rPr>
            </w:pPr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DF5F4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）磁片</w:t>
            </w:r>
            <w:r w:rsidRPr="00DF5F4F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DF5F4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hint="eastAsia"/>
                <w:sz w:val="20"/>
                <w:szCs w:val="20"/>
              </w:rPr>
              <w:t>）光碟片</w:t>
            </w:r>
            <w:r w:rsidRPr="00DF5F4F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="00B243D4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（V）其他(報表)</w:t>
            </w:r>
          </w:p>
        </w:tc>
      </w:tr>
      <w:tr w:rsidR="002A4151" w14:paraId="315EF3F7" w14:textId="77777777">
        <w:tc>
          <w:tcPr>
            <w:tcW w:w="107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A39384" w14:textId="77777777" w:rsidR="002A4151" w:rsidRPr="00DF5F4F" w:rsidRDefault="002A4151" w:rsidP="00DC016D">
            <w:pPr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三、資料範圍、週期及時效</w:t>
            </w:r>
          </w:p>
        </w:tc>
      </w:tr>
      <w:tr w:rsidR="002A4151" w14:paraId="42B984F3" w14:textId="77777777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2C2095F" w14:textId="77777777" w:rsidR="002A4151" w:rsidRPr="00DF5F4F" w:rsidRDefault="002A4151">
            <w:pPr>
              <w:rPr>
                <w:rFonts w:ascii="標楷體" w:eastAsia="標楷體" w:hAnsi="標楷體" w:cstheme="minorBidi"/>
              </w:rPr>
            </w:pPr>
          </w:p>
        </w:tc>
        <w:tc>
          <w:tcPr>
            <w:tcW w:w="103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EE55A9" w14:textId="0647527B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統計地區範圍及對象：</w:t>
            </w:r>
            <w:r w:rsidRPr="00DF5F4F">
              <w:rPr>
                <w:rFonts w:eastAsia="標楷體" w:cs="標楷體" w:hint="eastAsia"/>
                <w:sz w:val="20"/>
                <w:szCs w:val="20"/>
              </w:rPr>
              <w:t>凡依平均地權條例及其施行細則規定之執行公告土地現值</w:t>
            </w:r>
            <w:proofErr w:type="gramStart"/>
            <w:r w:rsidRPr="00DF5F4F">
              <w:rPr>
                <w:rFonts w:eastAsia="標楷體" w:cs="標楷體" w:hint="eastAsia"/>
                <w:sz w:val="20"/>
                <w:szCs w:val="20"/>
              </w:rPr>
              <w:t>案件均為統計</w:t>
            </w:r>
            <w:proofErr w:type="gramEnd"/>
            <w:r w:rsidRPr="00DF5F4F">
              <w:rPr>
                <w:rFonts w:eastAsia="標楷體" w:cs="標楷體" w:hint="eastAsia"/>
                <w:sz w:val="20"/>
                <w:szCs w:val="20"/>
              </w:rPr>
              <w:t>對</w:t>
            </w:r>
            <w:r w:rsidRPr="00C40DB7">
              <w:rPr>
                <w:rFonts w:ascii="標楷體" w:eastAsia="標楷體" w:hAnsi="標楷體" w:cs="新細明體" w:hint="eastAsia"/>
                <w:sz w:val="20"/>
                <w:szCs w:val="20"/>
              </w:rPr>
              <w:t>象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  <w:p w14:paraId="3A58E732" w14:textId="77777777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統計標準時間：</w:t>
            </w:r>
            <w:r w:rsidRPr="00DF5F4F">
              <w:rPr>
                <w:rFonts w:eastAsia="標楷體" w:cs="標楷體" w:hint="eastAsia"/>
                <w:sz w:val="20"/>
                <w:szCs w:val="20"/>
              </w:rPr>
              <w:t>依平均地權重新規定地價工作完竣時之事實為</w:t>
            </w:r>
            <w:proofErr w:type="gramStart"/>
            <w:r w:rsidRPr="00DF5F4F">
              <w:rPr>
                <w:rFonts w:eastAsia="標楷體" w:cs="標楷體" w:hint="eastAsia"/>
                <w:sz w:val="20"/>
                <w:szCs w:val="20"/>
              </w:rPr>
              <w:t>準</w:t>
            </w:r>
            <w:proofErr w:type="gramEnd"/>
            <w:r w:rsidRPr="00DF5F4F">
              <w:rPr>
                <w:rFonts w:eastAsia="標楷體" w:cs="標楷體" w:hint="eastAsia"/>
                <w:sz w:val="20"/>
                <w:szCs w:val="20"/>
              </w:rPr>
              <w:t>。</w:t>
            </w:r>
          </w:p>
          <w:p w14:paraId="7FAA48D8" w14:textId="77777777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統計項目定義：</w:t>
            </w:r>
          </w:p>
        </w:tc>
      </w:tr>
      <w:tr w:rsidR="002A4151" w14:paraId="3751A428" w14:textId="77777777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22E2921" w14:textId="77777777" w:rsidR="002A4151" w:rsidRPr="00DF5F4F" w:rsidRDefault="002A4151">
            <w:pPr>
              <w:rPr>
                <w:rFonts w:ascii="標楷體" w:eastAsia="標楷體" w:hAnsi="標楷體" w:cstheme="minorBidi"/>
              </w:rPr>
            </w:pPr>
          </w:p>
        </w:tc>
        <w:tc>
          <w:tcPr>
            <w:tcW w:w="103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ECC270" w14:textId="77777777" w:rsidR="002A4151" w:rsidRPr="00DF5F4F" w:rsidRDefault="002A4151">
            <w:pPr>
              <w:adjustRightInd w:val="0"/>
              <w:spacing w:line="240" w:lineRule="atLeast"/>
              <w:ind w:left="480"/>
              <w:jc w:val="both"/>
              <w:rPr>
                <w:rFonts w:ascii="標楷體" w:eastAsia="標楷體" w:hAnsi="標楷體" w:cstheme="minorBidi"/>
                <w:kern w:val="0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一</w:t>
            </w:r>
            <w:proofErr w:type="gramEnd"/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都市土地：係指都市計畫區域內之土地。</w:t>
            </w:r>
          </w:p>
          <w:p w14:paraId="58EC084B" w14:textId="77777777" w:rsidR="002A4151" w:rsidRPr="00DF5F4F" w:rsidRDefault="002A4151">
            <w:pPr>
              <w:adjustRightInd w:val="0"/>
              <w:spacing w:line="240" w:lineRule="atLeast"/>
              <w:ind w:left="480"/>
              <w:jc w:val="both"/>
              <w:rPr>
                <w:rFonts w:ascii="標楷體" w:eastAsia="標楷體" w:hAnsi="標楷體" w:cstheme="minorBidi"/>
                <w:kern w:val="0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二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)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非都市土地：係指都市計畫區域外之土地。</w:t>
            </w:r>
          </w:p>
          <w:p w14:paraId="72071BA1" w14:textId="77777777" w:rsidR="002A4151" w:rsidRPr="00DF5F4F" w:rsidRDefault="002A4151">
            <w:pPr>
              <w:adjustRightInd w:val="0"/>
              <w:spacing w:line="240" w:lineRule="atLeast"/>
              <w:ind w:left="480"/>
              <w:jc w:val="both"/>
              <w:rPr>
                <w:rFonts w:ascii="標楷體" w:eastAsia="標楷體" w:hAnsi="標楷體" w:cstheme="minorBidi"/>
                <w:kern w:val="0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三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公有土地：係指國、直轄市、縣市、鄉鎮市所有之土地。</w:t>
            </w:r>
          </w:p>
          <w:p w14:paraId="15BBEF65" w14:textId="77777777" w:rsidR="002A4151" w:rsidRPr="00DF5F4F" w:rsidRDefault="002A4151">
            <w:pPr>
              <w:adjustRightInd w:val="0"/>
              <w:spacing w:line="240" w:lineRule="atLeast"/>
              <w:ind w:left="480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四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私有土地：係指經由人民依法取得所有權者之土地。</w:t>
            </w:r>
          </w:p>
          <w:p w14:paraId="65DBAB90" w14:textId="7E430459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   </w:t>
            </w:r>
            <w:r w:rsidR="00B65636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(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五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公私共有：係指同一筆所有權分屬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三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) 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、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四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持分所有之土地已申報地價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: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指土地所。</w:t>
            </w:r>
          </w:p>
        </w:tc>
      </w:tr>
      <w:tr w:rsidR="002A4151" w14:paraId="647F09DE" w14:textId="77777777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2135B23" w14:textId="77777777" w:rsidR="002A4151" w:rsidRPr="00DF5F4F" w:rsidRDefault="002A4151">
            <w:pPr>
              <w:rPr>
                <w:rFonts w:ascii="標楷體" w:eastAsia="標楷體" w:hAnsi="標楷體" w:cstheme="minorBidi"/>
              </w:rPr>
            </w:pPr>
          </w:p>
        </w:tc>
        <w:tc>
          <w:tcPr>
            <w:tcW w:w="103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9C27EE" w14:textId="77777777" w:rsidR="002A4151" w:rsidRPr="00D057EE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統計單位：筆；公頃；千元。</w:t>
            </w:r>
          </w:p>
          <w:p w14:paraId="40B4A39D" w14:textId="77777777" w:rsidR="002A4151" w:rsidRPr="00D057EE" w:rsidRDefault="002A4151">
            <w:pPr>
              <w:adjustRightInd w:val="0"/>
              <w:spacing w:line="240" w:lineRule="atLeast"/>
              <w:ind w:left="480"/>
              <w:jc w:val="both"/>
              <w:rPr>
                <w:rFonts w:ascii="標楷體" w:eastAsia="標楷體" w:cstheme="minorBidi"/>
              </w:rPr>
            </w:pPr>
            <w:proofErr w:type="gramStart"/>
            <w:r w:rsidRPr="00D057EE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057EE">
              <w:rPr>
                <w:rFonts w:ascii="標楷體" w:eastAsia="標楷體" w:hAnsi="標楷體" w:cs="標楷體" w:hint="eastAsia"/>
                <w:sz w:val="20"/>
                <w:szCs w:val="20"/>
              </w:rPr>
              <w:t>統計分類：</w:t>
            </w:r>
            <w:r w:rsidRPr="00D057EE">
              <w:rPr>
                <w:rFonts w:eastAsia="標楷體" w:cs="標楷體" w:hint="eastAsia"/>
                <w:sz w:val="20"/>
                <w:szCs w:val="20"/>
              </w:rPr>
              <w:t>按都市土地及非都市土地之</w:t>
            </w:r>
            <w:proofErr w:type="gramStart"/>
            <w:r w:rsidRPr="00D057EE">
              <w:rPr>
                <w:rFonts w:eastAsia="標楷體" w:cs="標楷體" w:hint="eastAsia"/>
                <w:sz w:val="20"/>
                <w:szCs w:val="20"/>
              </w:rPr>
              <w:t>權屬筆數</w:t>
            </w:r>
            <w:proofErr w:type="gramEnd"/>
            <w:r w:rsidRPr="00D057EE">
              <w:rPr>
                <w:rFonts w:eastAsia="標楷體" w:cs="標楷體" w:hint="eastAsia"/>
                <w:sz w:val="20"/>
                <w:szCs w:val="20"/>
              </w:rPr>
              <w:t>、面積及公告地價總額分</w:t>
            </w:r>
            <w:r w:rsidR="002B6656" w:rsidRPr="00D057EE">
              <w:rPr>
                <w:rFonts w:eastAsia="標楷體" w:cs="標楷體" w:hint="eastAsia"/>
                <w:sz w:val="20"/>
                <w:szCs w:val="20"/>
              </w:rPr>
              <w:t>、按行政區別。</w:t>
            </w:r>
          </w:p>
          <w:p w14:paraId="6CF582D1" w14:textId="77777777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發布週期：不定期。</w:t>
            </w:r>
          </w:p>
          <w:p w14:paraId="21A88264" w14:textId="77777777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時效：</w:t>
            </w:r>
            <w:r w:rsidR="008F78B7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15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天。</w:t>
            </w:r>
          </w:p>
          <w:p w14:paraId="589EF08C" w14:textId="77777777" w:rsidR="002A4151" w:rsidRPr="00DF5F4F" w:rsidRDefault="002A4151" w:rsidP="00DC016D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 w:cstheme="minorBidi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資料變革：無。</w:t>
            </w:r>
          </w:p>
        </w:tc>
      </w:tr>
      <w:tr w:rsidR="002A4151" w14:paraId="482AF609" w14:textId="77777777">
        <w:tc>
          <w:tcPr>
            <w:tcW w:w="107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AA6FC6" w14:textId="77777777" w:rsidR="002A4151" w:rsidRPr="00DF5F4F" w:rsidRDefault="002A4151">
            <w:pPr>
              <w:snapToGrid w:val="0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四、公開資料發布訊息：</w:t>
            </w:r>
          </w:p>
          <w:p w14:paraId="3D8EEEDF" w14:textId="77777777" w:rsidR="002A4151" w:rsidRPr="00DF5F4F" w:rsidRDefault="002A4151" w:rsidP="00DC016D">
            <w:pPr>
              <w:snapToGrid w:val="0"/>
              <w:ind w:leftChars="200" w:left="780" w:hangingChars="150" w:hanging="300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1" w:name="OLE_LINK4"/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bookmarkEnd w:id="1"/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預告發布日期：辦理完竣後同年</w:t>
            </w:r>
            <w:r w:rsidR="008F78B7" w:rsidRPr="00DF5F4F"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  <w:r w:rsidR="008F78B7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月15日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原訂預告發布日期如遇例假日或國定假日則延至下一個工作日發布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</w:p>
          <w:p w14:paraId="2F6EC93D" w14:textId="77777777" w:rsidR="002A4151" w:rsidRPr="00DF5F4F" w:rsidRDefault="002A4151" w:rsidP="00DC016D">
            <w:pPr>
              <w:ind w:leftChars="-1875" w:left="-4500" w:firstLineChars="2496" w:firstLine="4992"/>
              <w:rPr>
                <w:rFonts w:ascii="標楷體" w:eastAsia="標楷體" w:hAnsi="標楷體" w:cstheme="minorBidi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同步發送單位：</w:t>
            </w:r>
            <w:proofErr w:type="gramStart"/>
            <w:r w:rsidR="00A827CF" w:rsidRPr="00DF5F4F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臺</w:t>
            </w:r>
            <w:proofErr w:type="gramEnd"/>
            <w:r w:rsidR="00A827CF" w:rsidRPr="00DF5F4F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中市政府主計處、</w:t>
            </w: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臺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中市政府地政局。</w:t>
            </w:r>
          </w:p>
        </w:tc>
      </w:tr>
      <w:tr w:rsidR="002A4151" w14:paraId="6049650F" w14:textId="77777777">
        <w:tc>
          <w:tcPr>
            <w:tcW w:w="107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2D9F0C" w14:textId="77777777" w:rsidR="002A4151" w:rsidRPr="00DF5F4F" w:rsidRDefault="002A4151" w:rsidP="00DC016D">
            <w:pPr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五、資料品質</w:t>
            </w:r>
          </w:p>
          <w:p w14:paraId="783B58C9" w14:textId="77777777" w:rsidR="002A4151" w:rsidRPr="00DF5F4F" w:rsidRDefault="002A4151" w:rsidP="00DC016D">
            <w:pPr>
              <w:ind w:leftChars="-1875" w:left="-4500" w:firstLineChars="2396" w:firstLine="4792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="009A383B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統計指標編製方法與資料來源說明：</w:t>
            </w:r>
            <w:r w:rsidR="009A383B" w:rsidRPr="00DF5F4F">
              <w:rPr>
                <w:rFonts w:ascii="標楷體" w:eastAsia="標楷體" w:hAnsi="標楷體" w:hint="eastAsia"/>
                <w:sz w:val="20"/>
                <w:szCs w:val="20"/>
              </w:rPr>
              <w:t>本所第三課依據「地政整合系統</w:t>
            </w:r>
            <w:r w:rsidR="009A383B" w:rsidRPr="00DF5F4F">
              <w:rPr>
                <w:rFonts w:ascii="標楷體" w:eastAsia="標楷體" w:hAnsi="標楷體"/>
                <w:sz w:val="20"/>
                <w:szCs w:val="20"/>
              </w:rPr>
              <w:t>WEB版」</w:t>
            </w:r>
            <w:r w:rsidR="009A383B" w:rsidRPr="00DF5F4F">
              <w:rPr>
                <w:rFonts w:ascii="標楷體" w:eastAsia="標楷體" w:hAnsi="標楷體" w:hint="eastAsia"/>
                <w:sz w:val="20"/>
                <w:szCs w:val="20"/>
              </w:rPr>
              <w:t>資料</w:t>
            </w:r>
            <w:r w:rsidR="009A383B" w:rsidRPr="00DF5F4F">
              <w:rPr>
                <w:rFonts w:ascii="標楷體" w:eastAsia="標楷體" w:hAnsi="標楷體"/>
                <w:sz w:val="20"/>
                <w:szCs w:val="20"/>
              </w:rPr>
              <w:t>彙整編製</w:t>
            </w:r>
            <w:r w:rsidR="009A383B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  <w:r w:rsidRPr="00DF5F4F">
              <w:rPr>
                <w:rFonts w:ascii="標楷體" w:eastAsia="標楷體" w:hAnsi="標楷體" w:cs="標楷體"/>
                <w:sz w:val="20"/>
                <w:szCs w:val="20"/>
              </w:rPr>
              <w:t xml:space="preserve"> </w:t>
            </w:r>
          </w:p>
          <w:p w14:paraId="17CA1786" w14:textId="77777777" w:rsidR="002A4151" w:rsidRPr="00DF5F4F" w:rsidRDefault="002A4151">
            <w:pPr>
              <w:ind w:left="300"/>
              <w:rPr>
                <w:rFonts w:ascii="標楷體" w:eastAsia="標楷體" w:hAnsi="標楷體" w:cstheme="minorBidi"/>
                <w:sz w:val="20"/>
                <w:szCs w:val="20"/>
              </w:rPr>
            </w:pP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＊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統計資料交叉查核及確保資料合理性之機制：</w:t>
            </w: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以檢誤條件</w:t>
            </w:r>
            <w:proofErr w:type="gramEnd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查核資料，並經業務單位、會計室及機關首長審核，</w:t>
            </w:r>
          </w:p>
          <w:p w14:paraId="3EF536F0" w14:textId="77777777" w:rsidR="002A4151" w:rsidRPr="00DF5F4F" w:rsidRDefault="002A4151" w:rsidP="00DC016D">
            <w:pPr>
              <w:ind w:leftChars="125" w:left="300" w:firstLineChars="100" w:firstLine="200"/>
              <w:rPr>
                <w:rFonts w:ascii="標楷體" w:eastAsia="標楷體" w:hAnsi="標楷體" w:cstheme="minorBidi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以確保資料合理性。</w:t>
            </w:r>
          </w:p>
        </w:tc>
      </w:tr>
      <w:tr w:rsidR="002A4151" w14:paraId="5518E0E9" w14:textId="77777777">
        <w:tc>
          <w:tcPr>
            <w:tcW w:w="107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B6E269" w14:textId="77777777" w:rsidR="002A4151" w:rsidRPr="00DF5F4F" w:rsidRDefault="002A4151" w:rsidP="00B93A27">
            <w:pPr>
              <w:ind w:leftChars="-1875" w:left="-4500" w:firstLineChars="2196" w:firstLine="4392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六、須注意及預定改變之事項：</w:t>
            </w:r>
            <w:proofErr w:type="gramStart"/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表號</w:t>
            </w:r>
            <w:proofErr w:type="gramEnd"/>
            <w:r w:rsidR="008F78B7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1</w:t>
            </w:r>
            <w:r w:rsidR="008F78B7" w:rsidRPr="00DF5F4F"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  <w:r w:rsidR="008F78B7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242</w:t>
            </w:r>
            <w:r w:rsidR="008F78B7" w:rsidRPr="00DF5F4F">
              <w:rPr>
                <w:rFonts w:ascii="標楷體" w:eastAsia="標楷體" w:hAnsi="標楷體" w:cs="標楷體"/>
                <w:sz w:val="20"/>
                <w:szCs w:val="20"/>
              </w:rPr>
              <w:t>-0</w:t>
            </w:r>
            <w:r w:rsidR="008F78B7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6</w:t>
            </w:r>
            <w:r w:rsidR="008F78B7" w:rsidRPr="00DF5F4F">
              <w:rPr>
                <w:rFonts w:ascii="標楷體" w:eastAsia="標楷體" w:hAnsi="標楷體" w:cs="標楷體"/>
                <w:sz w:val="20"/>
                <w:szCs w:val="20"/>
              </w:rPr>
              <w:t>-0</w:t>
            </w:r>
            <w:r w:rsidR="00B93A27"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8F78B7" w:rsidRPr="00DF5F4F">
              <w:rPr>
                <w:rFonts w:ascii="標楷體" w:eastAsia="標楷體" w:hAnsi="標楷體" w:cs="標楷體"/>
                <w:sz w:val="20"/>
                <w:szCs w:val="20"/>
              </w:rPr>
              <w:t>-3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</w:tc>
      </w:tr>
      <w:tr w:rsidR="002A4151" w14:paraId="62C3E056" w14:textId="77777777">
        <w:trPr>
          <w:cantSplit/>
        </w:trPr>
        <w:tc>
          <w:tcPr>
            <w:tcW w:w="107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7933C5" w14:textId="77777777" w:rsidR="002A4151" w:rsidRPr="00DF5F4F" w:rsidRDefault="002A4151" w:rsidP="00DC016D">
            <w:pPr>
              <w:ind w:leftChars="-1875" w:left="-4500" w:firstLineChars="2440" w:firstLine="4392"/>
              <w:rPr>
                <w:rFonts w:ascii="標楷體" w:eastAsia="標楷體" w:hAnsi="標楷體" w:cstheme="minorBidi"/>
                <w:sz w:val="18"/>
                <w:szCs w:val="18"/>
              </w:rPr>
            </w:pPr>
            <w:r w:rsidRPr="00DF5F4F">
              <w:rPr>
                <w:rFonts w:ascii="標楷體" w:eastAsia="標楷體" w:hAnsi="標楷體" w:cs="標楷體" w:hint="eastAsia"/>
                <w:sz w:val="18"/>
                <w:szCs w:val="18"/>
              </w:rPr>
              <w:t>七</w:t>
            </w:r>
            <w:r w:rsidRPr="00DF5F4F">
              <w:rPr>
                <w:rFonts w:ascii="標楷體" w:eastAsia="標楷體" w:hAnsi="標楷體" w:cs="標楷體" w:hint="eastAsia"/>
                <w:sz w:val="20"/>
                <w:szCs w:val="20"/>
              </w:rPr>
              <w:t>、</w:t>
            </w:r>
            <w:r w:rsidRPr="00DF5F4F">
              <w:rPr>
                <w:rFonts w:ascii="標楷體" w:eastAsia="標楷體" w:hAnsi="標楷體" w:cs="標楷體" w:hint="eastAsia"/>
                <w:sz w:val="18"/>
                <w:szCs w:val="18"/>
              </w:rPr>
              <w:t>其他事項：無</w:t>
            </w:r>
          </w:p>
        </w:tc>
      </w:tr>
      <w:tr w:rsidR="002A4151" w14:paraId="0E0FBB64" w14:textId="77777777">
        <w:tc>
          <w:tcPr>
            <w:tcW w:w="107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821FEF" w14:textId="77777777" w:rsidR="002A4151" w:rsidRDefault="002A4151">
            <w:pPr>
              <w:rPr>
                <w:rFonts w:ascii="標楷體" w:eastAsia="標楷體" w:hAnsi="標楷體" w:cstheme="minorBidi"/>
                <w:sz w:val="20"/>
                <w:szCs w:val="20"/>
              </w:rPr>
            </w:pPr>
          </w:p>
        </w:tc>
      </w:tr>
    </w:tbl>
    <w:p w14:paraId="0C949B36" w14:textId="77777777" w:rsidR="002A4151" w:rsidRDefault="002A4151">
      <w:pPr>
        <w:rPr>
          <w:rFonts w:cstheme="minorBidi"/>
        </w:rPr>
      </w:pPr>
    </w:p>
    <w:sectPr w:rsidR="002A4151" w:rsidSect="002A41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C1314" w14:textId="77777777" w:rsidR="001E77D9" w:rsidRDefault="001E77D9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14:paraId="6A57ED72" w14:textId="77777777" w:rsidR="001E77D9" w:rsidRDefault="001E77D9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AC6366" w14:textId="77777777" w:rsidR="001E77D9" w:rsidRDefault="001E77D9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14:paraId="2FCE94FB" w14:textId="77777777" w:rsidR="001E77D9" w:rsidRDefault="001E77D9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40D13"/>
    <w:multiLevelType w:val="hybridMultilevel"/>
    <w:tmpl w:val="7A96696C"/>
    <w:lvl w:ilvl="0" w:tplc="8922517C">
      <w:start w:val="5"/>
      <w:numFmt w:val="bullet"/>
      <w:lvlText w:val="＊"/>
      <w:lvlJc w:val="left"/>
      <w:pPr>
        <w:tabs>
          <w:tab w:val="num" w:pos="660"/>
        </w:tabs>
        <w:ind w:left="660" w:hanging="360"/>
      </w:pPr>
      <w:rPr>
        <w:rFonts w:ascii="Times New Roman" w:eastAsia="標楷體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60"/>
        </w:tabs>
        <w:ind w:left="12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740"/>
        </w:tabs>
        <w:ind w:left="17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20"/>
        </w:tabs>
        <w:ind w:left="22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700"/>
        </w:tabs>
        <w:ind w:left="27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180"/>
        </w:tabs>
        <w:ind w:left="31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660"/>
        </w:tabs>
        <w:ind w:left="36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140"/>
        </w:tabs>
        <w:ind w:left="41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620"/>
        </w:tabs>
        <w:ind w:left="4620" w:hanging="480"/>
      </w:pPr>
      <w:rPr>
        <w:rFonts w:ascii="Wingdings" w:hAnsi="Wingdings" w:cs="Wingdings" w:hint="default"/>
      </w:rPr>
    </w:lvl>
  </w:abstractNum>
  <w:num w:numId="1" w16cid:durableId="5610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'(57[bc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151"/>
    <w:rsid w:val="00065B88"/>
    <w:rsid w:val="00080742"/>
    <w:rsid w:val="00085F6E"/>
    <w:rsid w:val="001A6653"/>
    <w:rsid w:val="001E2369"/>
    <w:rsid w:val="001E77D9"/>
    <w:rsid w:val="00233D1D"/>
    <w:rsid w:val="00267DDC"/>
    <w:rsid w:val="002A4151"/>
    <w:rsid w:val="002B6656"/>
    <w:rsid w:val="0030086F"/>
    <w:rsid w:val="00380B77"/>
    <w:rsid w:val="003E1EB0"/>
    <w:rsid w:val="004C2B6F"/>
    <w:rsid w:val="004D6B27"/>
    <w:rsid w:val="004D797F"/>
    <w:rsid w:val="004F63B4"/>
    <w:rsid w:val="00656FF2"/>
    <w:rsid w:val="006B36F3"/>
    <w:rsid w:val="006C09B2"/>
    <w:rsid w:val="006C5B73"/>
    <w:rsid w:val="00781F9C"/>
    <w:rsid w:val="008F78B7"/>
    <w:rsid w:val="009A383B"/>
    <w:rsid w:val="009C4B25"/>
    <w:rsid w:val="00A827CF"/>
    <w:rsid w:val="00B243D4"/>
    <w:rsid w:val="00B65636"/>
    <w:rsid w:val="00B93A27"/>
    <w:rsid w:val="00BD2172"/>
    <w:rsid w:val="00C00EB9"/>
    <w:rsid w:val="00C210B0"/>
    <w:rsid w:val="00C40DB7"/>
    <w:rsid w:val="00C86E26"/>
    <w:rsid w:val="00D057EE"/>
    <w:rsid w:val="00DC016D"/>
    <w:rsid w:val="00DF5F4F"/>
    <w:rsid w:val="00E637C5"/>
    <w:rsid w:val="00EC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82F1E6"/>
  <w15:docId w15:val="{4857B7BB-167D-4F64-9240-6B2D1815C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rFonts w:ascii="Times New Roman" w:hAnsi="Times New Roman" w:cs="Times New Roman"/>
      <w:kern w:val="2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rFonts w:ascii="Times New Roman" w:hAnsi="Times New Roman" w:cs="Times New Roman"/>
      <w:kern w:val="2"/>
    </w:rPr>
  </w:style>
  <w:style w:type="paragraph" w:customStyle="1" w:styleId="1">
    <w:name w:val="樣式1"/>
    <w:basedOn w:val="a"/>
    <w:autoRedefine/>
    <w:uiPriority w:val="99"/>
    <w:pPr>
      <w:adjustRightInd w:val="0"/>
      <w:spacing w:line="360" w:lineRule="atLeast"/>
      <w:jc w:val="both"/>
      <w:outlineLvl w:val="0"/>
    </w:pPr>
    <w:rPr>
      <w:rFonts w:ascii="標楷體" w:eastAsia="標楷體" w:hAnsi="標楷體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737</Characters>
  <Application>Microsoft Office Word</Application>
  <DocSecurity>0</DocSecurity>
  <Lines>6</Lines>
  <Paragraphs>1</Paragraphs>
  <ScaleCrop>false</ScaleCrop>
  <Company>行政院主計處中部辦公室案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臺北市已登記公私有土地筆數面積統計資料背景說明</dc:title>
  <dc:creator>oa_0472</dc:creator>
  <cp:lastModifiedBy>會計主任</cp:lastModifiedBy>
  <cp:revision>6</cp:revision>
  <cp:lastPrinted>2015-12-10T12:25:00Z</cp:lastPrinted>
  <dcterms:created xsi:type="dcterms:W3CDTF">2022-11-15T01:54:00Z</dcterms:created>
  <dcterms:modified xsi:type="dcterms:W3CDTF">2024-12-06T11:33:00Z</dcterms:modified>
</cp:coreProperties>
</file>