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8405C" w14:textId="77777777" w:rsidR="00613332" w:rsidRDefault="00D933A2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統計資料背景說明</w:t>
      </w:r>
    </w:p>
    <w:p w14:paraId="7079DD57" w14:textId="77777777" w:rsidR="00613332" w:rsidRDefault="00D933A2">
      <w:p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資料種類：各機關共同性統計</w:t>
      </w:r>
    </w:p>
    <w:p w14:paraId="0E2D3D3B" w14:textId="77777777" w:rsidR="00613332" w:rsidRDefault="00D933A2">
      <w:pPr>
        <w:spacing w:line="240" w:lineRule="atLeast"/>
      </w:pPr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中市政府客家事務委員會現有職員概況</w:t>
      </w:r>
    </w:p>
    <w:p w14:paraId="7892C630" w14:textId="77777777" w:rsidR="00613332" w:rsidRDefault="00D933A2">
      <w:pPr>
        <w:numPr>
          <w:ilvl w:val="0"/>
          <w:numId w:val="2"/>
        </w:numPr>
        <w:tabs>
          <w:tab w:val="left" w:pos="540"/>
        </w:tabs>
        <w:spacing w:line="240" w:lineRule="atLeast"/>
        <w:ind w:left="567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發布及編製機關單位</w:t>
      </w:r>
    </w:p>
    <w:p w14:paraId="31CA23C3" w14:textId="77777777" w:rsidR="00613332" w:rsidRDefault="00D933A2">
      <w:pPr>
        <w:numPr>
          <w:ilvl w:val="0"/>
          <w:numId w:val="3"/>
        </w:numPr>
        <w:spacing w:line="240" w:lineRule="atLeast"/>
      </w:pPr>
      <w:r>
        <w:rPr>
          <w:rFonts w:eastAsia="標楷體"/>
          <w:spacing w:val="-4"/>
          <w:szCs w:val="24"/>
        </w:rPr>
        <w:t>發布機關、單位</w:t>
      </w:r>
      <w:r>
        <w:rPr>
          <w:rFonts w:ascii="標楷體" w:eastAsia="標楷體" w:hAnsi="標楷體"/>
          <w:szCs w:val="24"/>
        </w:rPr>
        <w:t>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中市政府客家事務委員會會計</w:t>
      </w:r>
      <w:r>
        <w:rPr>
          <w:rFonts w:ascii="標楷體" w:eastAsia="標楷體" w:hAnsi="標楷體"/>
          <w:color w:val="000000"/>
        </w:rPr>
        <w:t>員</w:t>
      </w:r>
    </w:p>
    <w:p w14:paraId="32CAC14A" w14:textId="77777777" w:rsidR="00613332" w:rsidRDefault="00D933A2">
      <w:pPr>
        <w:numPr>
          <w:ilvl w:val="0"/>
          <w:numId w:val="3"/>
        </w:numPr>
        <w:spacing w:line="240" w:lineRule="atLeast"/>
      </w:pPr>
      <w:r>
        <w:rPr>
          <w:rFonts w:ascii="標楷體" w:eastAsia="標楷體" w:hAnsi="標楷體"/>
          <w:szCs w:val="24"/>
        </w:rPr>
        <w:t>編製單位：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中市政府客家事務委員會人事</w:t>
      </w:r>
      <w:r>
        <w:rPr>
          <w:rFonts w:ascii="標楷體" w:eastAsia="標楷體" w:hAnsi="標楷體"/>
          <w:color w:val="000000"/>
        </w:rPr>
        <w:t>管理員</w:t>
      </w:r>
    </w:p>
    <w:p w14:paraId="2765F85E" w14:textId="77777777" w:rsidR="00613332" w:rsidRDefault="00D933A2">
      <w:pPr>
        <w:numPr>
          <w:ilvl w:val="0"/>
          <w:numId w:val="3"/>
        </w:numPr>
        <w:spacing w:line="240" w:lineRule="atLeast"/>
      </w:pPr>
      <w:r>
        <w:rPr>
          <w:rFonts w:ascii="標楷體" w:eastAsia="標楷體" w:hAnsi="標楷體"/>
          <w:szCs w:val="24"/>
        </w:rPr>
        <w:t>聯絡電話：</w:t>
      </w:r>
      <w:r>
        <w:rPr>
          <w:rFonts w:ascii="標楷體" w:eastAsia="標楷體" w:hAnsi="標楷體"/>
        </w:rPr>
        <w:t>04-22289111轉52007</w:t>
      </w:r>
    </w:p>
    <w:p w14:paraId="0DF608BD" w14:textId="77777777" w:rsidR="00613332" w:rsidRDefault="00D933A2">
      <w:pPr>
        <w:numPr>
          <w:ilvl w:val="0"/>
          <w:numId w:val="3"/>
        </w:numPr>
        <w:spacing w:line="240" w:lineRule="atLeast"/>
      </w:pPr>
      <w:r>
        <w:rPr>
          <w:rFonts w:ascii="標楷體" w:eastAsia="標楷體" w:hAnsi="標楷體"/>
          <w:szCs w:val="24"/>
        </w:rPr>
        <w:t>傳    真：</w:t>
      </w:r>
      <w:r>
        <w:rPr>
          <w:rFonts w:ascii="標楷體" w:eastAsia="標楷體" w:hAnsi="標楷體"/>
        </w:rPr>
        <w:t>04-25260735</w:t>
      </w:r>
    </w:p>
    <w:p w14:paraId="32BA054A" w14:textId="77777777" w:rsidR="00613332" w:rsidRDefault="00D933A2">
      <w:pPr>
        <w:numPr>
          <w:ilvl w:val="0"/>
          <w:numId w:val="3"/>
        </w:numPr>
        <w:spacing w:line="240" w:lineRule="atLeast"/>
      </w:pPr>
      <w:r>
        <w:rPr>
          <w:rFonts w:ascii="標楷體" w:eastAsia="標楷體" w:hAnsi="標楷體"/>
          <w:szCs w:val="24"/>
        </w:rPr>
        <w:t>電子信箱：</w:t>
      </w:r>
      <w:r>
        <w:rPr>
          <w:rFonts w:ascii="標楷體" w:eastAsia="標楷體" w:hAnsi="標楷體"/>
        </w:rPr>
        <w:t>solomike@taichung.gov.tw</w:t>
      </w:r>
    </w:p>
    <w:p w14:paraId="2569BE6D" w14:textId="77777777" w:rsidR="00613332" w:rsidRDefault="00D933A2">
      <w:pPr>
        <w:numPr>
          <w:ilvl w:val="0"/>
          <w:numId w:val="2"/>
        </w:numPr>
        <w:tabs>
          <w:tab w:val="left" w:pos="-2624"/>
        </w:tabs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發布形式</w:t>
      </w:r>
    </w:p>
    <w:p w14:paraId="64BB2D91" w14:textId="77777777" w:rsidR="00613332" w:rsidRDefault="00D933A2">
      <w:pPr>
        <w:numPr>
          <w:ilvl w:val="1"/>
          <w:numId w:val="4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口頭：（ ）記者會或說明會</w:t>
      </w:r>
    </w:p>
    <w:p w14:paraId="7BD008EF" w14:textId="32EEA5AB" w:rsidR="00613332" w:rsidRDefault="00D933A2">
      <w:pPr>
        <w:numPr>
          <w:ilvl w:val="1"/>
          <w:numId w:val="5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書面：（ ）新聞稿  （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報表  （ ）書刊</w:t>
      </w:r>
    </w:p>
    <w:p w14:paraId="76F3C34A" w14:textId="77777777" w:rsidR="00613332" w:rsidRDefault="00D933A2">
      <w:pPr>
        <w:numPr>
          <w:ilvl w:val="1"/>
          <w:numId w:val="6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電子媒體：</w:t>
      </w:r>
    </w:p>
    <w:p w14:paraId="0097E180" w14:textId="1474D045" w:rsidR="00613332" w:rsidRDefault="00D933A2">
      <w:pPr>
        <w:spacing w:line="0" w:lineRule="atLeast"/>
        <w:ind w:left="966" w:right="-328" w:hanging="294"/>
        <w:jc w:val="both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  <w:r>
        <w:t xml:space="preserve">                                                                 </w:t>
      </w:r>
    </w:p>
    <w:p w14:paraId="5DB2A977" w14:textId="587555DF" w:rsidR="00613332" w:rsidRDefault="00430738" w:rsidP="00430738">
      <w:pPr>
        <w:spacing w:line="240" w:lineRule="atLeast"/>
        <w:ind w:left="482"/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D933A2">
        <w:rPr>
          <w:rFonts w:ascii="標楷體" w:eastAsia="標楷體" w:hAnsi="標楷體"/>
          <w:szCs w:val="24"/>
        </w:rPr>
        <w:t>（</w:t>
      </w:r>
      <w:proofErr w:type="gramStart"/>
      <w:r w:rsidR="00D933A2">
        <w:rPr>
          <w:rFonts w:ascii="標楷體" w:eastAsia="標楷體" w:hAnsi="標楷體"/>
          <w:szCs w:val="24"/>
        </w:rPr>
        <w:t>）</w:t>
      </w:r>
      <w:proofErr w:type="gramEnd"/>
      <w:r w:rsidR="00D933A2">
        <w:rPr>
          <w:rFonts w:ascii="標楷體" w:eastAsia="標楷體" w:hAnsi="標楷體"/>
          <w:szCs w:val="24"/>
        </w:rPr>
        <w:t>磁片   （ ）光碟片  （</w:t>
      </w:r>
      <w:r>
        <w:rPr>
          <w:rFonts w:ascii="標楷體" w:eastAsia="標楷體" w:hAnsi="標楷體"/>
        </w:rPr>
        <w:t>V</w:t>
      </w:r>
      <w:r w:rsidR="00D933A2">
        <w:rPr>
          <w:rFonts w:ascii="標楷體" w:eastAsia="標楷體" w:hAnsi="標楷體"/>
          <w:szCs w:val="24"/>
        </w:rPr>
        <w:t>）其他</w:t>
      </w:r>
      <w:r>
        <w:rPr>
          <w:rFonts w:ascii="標楷體" w:eastAsia="標楷體" w:hAnsi="標楷體" w:hint="eastAsia"/>
          <w:szCs w:val="24"/>
        </w:rPr>
        <w:t>(報表)</w:t>
      </w:r>
    </w:p>
    <w:p w14:paraId="2A1C1C64" w14:textId="77777777" w:rsidR="00613332" w:rsidRDefault="00D933A2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資料範圍、週期及時效</w:t>
      </w:r>
    </w:p>
    <w:p w14:paraId="1379E553" w14:textId="77777777" w:rsidR="00613332" w:rsidRDefault="00D933A2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統計地區範圍及對象：凡服務於本會之正式公務(教)人員，包含他機關服務於本會之正式公務(教)人員(含借調入、支援本機關人員；</w:t>
      </w:r>
      <w:proofErr w:type="gramStart"/>
      <w:r>
        <w:rPr>
          <w:rFonts w:ascii="標楷體" w:eastAsia="標楷體" w:hAnsi="標楷體"/>
          <w:szCs w:val="24"/>
        </w:rPr>
        <w:t>不含留職</w:t>
      </w:r>
      <w:proofErr w:type="gramEnd"/>
      <w:r>
        <w:rPr>
          <w:rFonts w:ascii="標楷體" w:eastAsia="標楷體" w:hAnsi="標楷體"/>
          <w:szCs w:val="24"/>
        </w:rPr>
        <w:t>停薪、借調出、支援外機關人員)，</w:t>
      </w:r>
      <w:proofErr w:type="gramStart"/>
      <w:r>
        <w:rPr>
          <w:rFonts w:ascii="標楷體" w:eastAsia="標楷體" w:hAnsi="標楷體"/>
          <w:szCs w:val="24"/>
        </w:rPr>
        <w:t>均為統計</w:t>
      </w:r>
      <w:proofErr w:type="gramEnd"/>
      <w:r>
        <w:rPr>
          <w:rFonts w:ascii="標楷體" w:eastAsia="標楷體" w:hAnsi="標楷體"/>
          <w:szCs w:val="24"/>
        </w:rPr>
        <w:t>範圍及對象。(</w:t>
      </w:r>
      <w:proofErr w:type="gramStart"/>
      <w:r>
        <w:rPr>
          <w:rFonts w:ascii="標楷體" w:eastAsia="標楷體" w:hAnsi="標楷體"/>
          <w:szCs w:val="24"/>
        </w:rPr>
        <w:t>不含約聘僱</w:t>
      </w:r>
      <w:proofErr w:type="gramEnd"/>
      <w:r>
        <w:rPr>
          <w:rFonts w:ascii="標楷體" w:eastAsia="標楷體" w:hAnsi="標楷體"/>
          <w:szCs w:val="24"/>
        </w:rPr>
        <w:t>人員、業務助理、技工、工友、駕駛、臨時人員等人員)。</w:t>
      </w:r>
    </w:p>
    <w:p w14:paraId="465F4F15" w14:textId="77777777" w:rsidR="00613332" w:rsidRDefault="00D933A2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統計標準時間：以每年12月31日現任職員之事實為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14:paraId="5169BFBB" w14:textId="77777777" w:rsidR="00613332" w:rsidRDefault="00D933A2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統計項目定義：年齡以戶籍登記所記載之出生年、月、日為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並以足歲計算。</w:t>
      </w:r>
    </w:p>
    <w:p w14:paraId="60ED4060" w14:textId="77777777" w:rsidR="00613332" w:rsidRDefault="00D933A2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統計單位：人。</w:t>
      </w:r>
    </w:p>
    <w:p w14:paraId="08CB7BBE" w14:textId="77777777" w:rsidR="00613332" w:rsidRDefault="00D933A2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統計分類：</w:t>
      </w:r>
    </w:p>
    <w:p w14:paraId="0156EBD6" w14:textId="77777777" w:rsidR="00613332" w:rsidRDefault="00D933A2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橫列以學歷別及年齡別為分類標準。</w:t>
      </w:r>
    </w:p>
    <w:p w14:paraId="7EA232FA" w14:textId="77777777" w:rsidR="00613332" w:rsidRDefault="00D933A2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1.學歷別：分博士、碩士、大學、專科、高中職、國中以下及其他。</w:t>
      </w:r>
    </w:p>
    <w:p w14:paraId="2F8A908A" w14:textId="77777777" w:rsidR="00613332" w:rsidRDefault="00D933A2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2.年齡別：以5歲為一級距，如「30－34歲」表示已滿30歲，未滿35</w:t>
      </w:r>
    </w:p>
    <w:p w14:paraId="71D7DCEA" w14:textId="77777777" w:rsidR="00613332" w:rsidRDefault="00D933A2">
      <w:pPr>
        <w:spacing w:line="240" w:lineRule="atLeast"/>
        <w:ind w:left="1320" w:firstLine="13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歲。</w:t>
      </w:r>
    </w:p>
    <w:p w14:paraId="0142F499" w14:textId="77777777" w:rsidR="00613332" w:rsidRDefault="00D933A2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縱行以</w:t>
      </w:r>
      <w:proofErr w:type="gramEnd"/>
      <w:r>
        <w:rPr>
          <w:rFonts w:ascii="標楷體" w:eastAsia="標楷體" w:hAnsi="標楷體"/>
          <w:szCs w:val="24"/>
        </w:rPr>
        <w:t>官等及性別為分類標準。</w:t>
      </w:r>
    </w:p>
    <w:p w14:paraId="00AE412A" w14:textId="77777777" w:rsidR="00613332" w:rsidRDefault="00D933A2">
      <w:pPr>
        <w:spacing w:line="240" w:lineRule="atLeast"/>
        <w:ind w:left="96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1.官等：依政務人員、簡薦委任、雇員、教師、</w:t>
      </w:r>
      <w:proofErr w:type="gramStart"/>
      <w:r>
        <w:rPr>
          <w:rFonts w:ascii="標楷體" w:eastAsia="標楷體" w:hAnsi="標楷體"/>
          <w:szCs w:val="24"/>
        </w:rPr>
        <w:t>醫</w:t>
      </w:r>
      <w:proofErr w:type="gramEnd"/>
      <w:r>
        <w:rPr>
          <w:rFonts w:ascii="標楷體" w:eastAsia="標楷體" w:hAnsi="標楷體"/>
          <w:szCs w:val="24"/>
        </w:rPr>
        <w:t>事人員、警察人員分；</w:t>
      </w:r>
    </w:p>
    <w:p w14:paraId="3806A8D9" w14:textId="77777777" w:rsidR="00613332" w:rsidRDefault="00D933A2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簡薦委任再按簡任、薦任、委任分；警察人員再分為警監、警正</w:t>
      </w:r>
    </w:p>
    <w:p w14:paraId="728861D5" w14:textId="77777777" w:rsidR="00613332" w:rsidRDefault="00D933A2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及警佐。</w:t>
      </w:r>
    </w:p>
    <w:p w14:paraId="751E2788" w14:textId="77777777" w:rsidR="00613332" w:rsidRDefault="00D933A2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發布週期：年。</w:t>
      </w:r>
    </w:p>
    <w:p w14:paraId="20DF6FB0" w14:textId="77777777" w:rsidR="00613332" w:rsidRDefault="00D933A2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時效：2個月。</w:t>
      </w:r>
    </w:p>
    <w:p w14:paraId="36CC8057" w14:textId="77777777" w:rsidR="00613332" w:rsidRDefault="00D933A2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資料變革：無。</w:t>
      </w:r>
    </w:p>
    <w:p w14:paraId="5E64556E" w14:textId="77777777" w:rsidR="00613332" w:rsidRDefault="00D933A2">
      <w:pPr>
        <w:numPr>
          <w:ilvl w:val="0"/>
          <w:numId w:val="2"/>
        </w:numPr>
        <w:tabs>
          <w:tab w:val="left" w:pos="-2624"/>
        </w:tabs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公開資料發布訊息</w:t>
      </w:r>
    </w:p>
    <w:p w14:paraId="4A2E5645" w14:textId="77777777" w:rsidR="00613332" w:rsidRDefault="00D933A2">
      <w:pPr>
        <w:numPr>
          <w:ilvl w:val="3"/>
          <w:numId w:val="9"/>
        </w:numPr>
        <w:spacing w:line="240" w:lineRule="atLeast"/>
      </w:pPr>
      <w:r>
        <w:rPr>
          <w:rFonts w:ascii="標楷體" w:eastAsia="標楷體" w:hAnsi="標楷體"/>
          <w:szCs w:val="24"/>
        </w:rPr>
        <w:t>預告發布日期：次年2月底</w:t>
      </w:r>
      <w:r>
        <w:rPr>
          <w:rFonts w:ascii="標楷體" w:eastAsia="標楷體" w:hAnsi="標楷體"/>
          <w:spacing w:val="-4"/>
          <w:szCs w:val="24"/>
        </w:rPr>
        <w:t>。</w:t>
      </w:r>
      <w:r>
        <w:rPr>
          <w:rFonts w:ascii="標楷體" w:eastAsia="標楷體" w:hAnsi="標楷體"/>
          <w:szCs w:val="24"/>
        </w:rPr>
        <w:t>(原訂預告發布日期如遇例假日或國定假日則延至下一個工作日發布)</w:t>
      </w:r>
    </w:p>
    <w:p w14:paraId="6EB071D3" w14:textId="77777777" w:rsidR="00613332" w:rsidRDefault="00D933A2">
      <w:pPr>
        <w:numPr>
          <w:ilvl w:val="3"/>
          <w:numId w:val="9"/>
        </w:numPr>
        <w:spacing w:line="240" w:lineRule="atLeast"/>
      </w:pPr>
      <w:r>
        <w:rPr>
          <w:rFonts w:ascii="標楷體" w:eastAsia="標楷體" w:hAnsi="標楷體"/>
          <w:szCs w:val="24"/>
        </w:rPr>
        <w:t>同步發送單位：</w:t>
      </w:r>
      <w:proofErr w:type="gramStart"/>
      <w:r>
        <w:rPr>
          <w:rFonts w:ascii="標楷體" w:eastAsia="標楷體" w:hAnsi="標楷體"/>
          <w:spacing w:val="-4"/>
          <w:szCs w:val="24"/>
        </w:rPr>
        <w:t>臺</w:t>
      </w:r>
      <w:proofErr w:type="gramEnd"/>
      <w:r>
        <w:rPr>
          <w:rFonts w:ascii="標楷體" w:eastAsia="標楷體" w:hAnsi="標楷體"/>
          <w:spacing w:val="-4"/>
          <w:szCs w:val="24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020BA6EA" w14:textId="77777777" w:rsidR="00613332" w:rsidRDefault="00D933A2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資料品質</w:t>
      </w:r>
    </w:p>
    <w:p w14:paraId="140F0AD8" w14:textId="77777777" w:rsidR="00613332" w:rsidRDefault="00D933A2">
      <w:pPr>
        <w:numPr>
          <w:ilvl w:val="3"/>
          <w:numId w:val="10"/>
        </w:numPr>
        <w:spacing w:line="240" w:lineRule="atLeast"/>
      </w:pPr>
      <w:r>
        <w:rPr>
          <w:rFonts w:ascii="標楷體" w:eastAsia="標楷體" w:hAnsi="標楷體"/>
          <w:szCs w:val="24"/>
        </w:rPr>
        <w:lastRenderedPageBreak/>
        <w:t>統計指標編製方法與資料來源說明：</w:t>
      </w:r>
      <w:r>
        <w:rPr>
          <w:rFonts w:ascii="標楷體" w:eastAsia="標楷體" w:hAnsi="標楷體"/>
        </w:rPr>
        <w:t>本會人事管理員依據人力資源管理系統編製。</w:t>
      </w:r>
    </w:p>
    <w:p w14:paraId="201FBDEA" w14:textId="77777777" w:rsidR="00613332" w:rsidRDefault="00D933A2">
      <w:pPr>
        <w:numPr>
          <w:ilvl w:val="3"/>
          <w:numId w:val="10"/>
        </w:numPr>
        <w:spacing w:line="240" w:lineRule="atLeast"/>
      </w:pPr>
      <w:r>
        <w:rPr>
          <w:rFonts w:ascii="標楷體" w:eastAsia="標楷體" w:hAnsi="標楷體"/>
          <w:szCs w:val="24"/>
        </w:rPr>
        <w:t>統計資料交叉查核及確保資料合理性之機制：</w:t>
      </w:r>
      <w:r>
        <w:rPr>
          <w:rFonts w:ascii="標楷體" w:eastAsia="標楷體" w:hAnsi="標楷體"/>
        </w:rPr>
        <w:t>本會業務單位及會計員交叉查核，確保資料合理性。</w:t>
      </w:r>
    </w:p>
    <w:p w14:paraId="7CC58263" w14:textId="77777777" w:rsidR="00613332" w:rsidRDefault="00D933A2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須注意及預定改變之事項：</w:t>
      </w:r>
      <w:proofErr w:type="gramStart"/>
      <w:r>
        <w:rPr>
          <w:rFonts w:ascii="標楷體" w:eastAsia="標楷體" w:hAnsi="標楷體"/>
          <w:szCs w:val="24"/>
        </w:rPr>
        <w:t>表號</w:t>
      </w:r>
      <w:proofErr w:type="gramEnd"/>
      <w:r>
        <w:rPr>
          <w:rFonts w:ascii="標楷體" w:eastAsia="標楷體" w:hAnsi="標楷體"/>
          <w:szCs w:val="24"/>
        </w:rPr>
        <w:t>30910-01-09-2。</w:t>
      </w:r>
    </w:p>
    <w:p w14:paraId="4027FBA3" w14:textId="77777777" w:rsidR="00613332" w:rsidRDefault="00D933A2">
      <w:pPr>
        <w:spacing w:line="240" w:lineRule="atLeast"/>
        <w:jc w:val="both"/>
      </w:pPr>
      <w:r>
        <w:rPr>
          <w:rFonts w:ascii="標楷體" w:eastAsia="標楷體" w:hAnsi="標楷體"/>
          <w:szCs w:val="24"/>
        </w:rPr>
        <w:t>七、其他事項：無。</w:t>
      </w:r>
    </w:p>
    <w:p w14:paraId="58ED76CD" w14:textId="77777777" w:rsidR="00613332" w:rsidRDefault="00613332">
      <w:pPr>
        <w:tabs>
          <w:tab w:val="left" w:pos="540"/>
        </w:tabs>
        <w:spacing w:line="240" w:lineRule="atLeast"/>
        <w:ind w:left="540"/>
        <w:rPr>
          <w:rFonts w:ascii="標楷體" w:eastAsia="標楷體" w:hAnsi="標楷體"/>
          <w:szCs w:val="24"/>
        </w:rPr>
      </w:pPr>
    </w:p>
    <w:p w14:paraId="28F38777" w14:textId="77777777" w:rsidR="00613332" w:rsidRDefault="00613332">
      <w:pPr>
        <w:spacing w:line="240" w:lineRule="atLeast"/>
        <w:rPr>
          <w:rFonts w:ascii="標楷體" w:eastAsia="標楷體" w:hAnsi="標楷體"/>
          <w:szCs w:val="24"/>
        </w:rPr>
      </w:pPr>
    </w:p>
    <w:p w14:paraId="21A0B6C6" w14:textId="77777777" w:rsidR="00613332" w:rsidRDefault="00613332">
      <w:pPr>
        <w:spacing w:line="240" w:lineRule="atLeast"/>
        <w:rPr>
          <w:rFonts w:ascii="標楷體" w:eastAsia="標楷體" w:hAnsi="標楷體"/>
          <w:szCs w:val="24"/>
        </w:rPr>
      </w:pPr>
    </w:p>
    <w:p w14:paraId="2D909BE7" w14:textId="77777777" w:rsidR="00613332" w:rsidRDefault="00613332">
      <w:pPr>
        <w:spacing w:line="240" w:lineRule="atLeast"/>
        <w:rPr>
          <w:rFonts w:ascii="標楷體" w:eastAsia="標楷體" w:hAnsi="標楷體"/>
          <w:szCs w:val="24"/>
        </w:rPr>
      </w:pPr>
    </w:p>
    <w:p w14:paraId="1FB9BBD2" w14:textId="77777777" w:rsidR="00613332" w:rsidRDefault="00613332">
      <w:pPr>
        <w:spacing w:line="240" w:lineRule="atLeast"/>
        <w:rPr>
          <w:rFonts w:ascii="標楷體" w:eastAsia="標楷體" w:hAnsi="標楷體"/>
          <w:szCs w:val="24"/>
        </w:rPr>
      </w:pPr>
    </w:p>
    <w:p w14:paraId="33672508" w14:textId="77777777" w:rsidR="00613332" w:rsidRDefault="00613332">
      <w:pPr>
        <w:spacing w:line="240" w:lineRule="atLeast"/>
        <w:rPr>
          <w:rFonts w:ascii="標楷體" w:eastAsia="標楷體" w:hAnsi="標楷體"/>
        </w:rPr>
      </w:pPr>
    </w:p>
    <w:sectPr w:rsidR="00613332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6B59F" w14:textId="77777777" w:rsidR="00345078" w:rsidRDefault="00345078">
      <w:r>
        <w:separator/>
      </w:r>
    </w:p>
  </w:endnote>
  <w:endnote w:type="continuationSeparator" w:id="0">
    <w:p w14:paraId="596D9F70" w14:textId="77777777" w:rsidR="00345078" w:rsidRDefault="00345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BC695" w14:textId="77777777" w:rsidR="00345078" w:rsidRDefault="00345078">
      <w:r>
        <w:rPr>
          <w:color w:val="000000"/>
        </w:rPr>
        <w:separator/>
      </w:r>
    </w:p>
  </w:footnote>
  <w:footnote w:type="continuationSeparator" w:id="0">
    <w:p w14:paraId="03B9EBEF" w14:textId="77777777" w:rsidR="00345078" w:rsidRDefault="00345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3ACF"/>
    <w:multiLevelType w:val="multilevel"/>
    <w:tmpl w:val="8F68140C"/>
    <w:lvl w:ilvl="0">
      <w:numFmt w:val="bullet"/>
      <w:lvlText w:val="*"/>
      <w:lvlJc w:val="left"/>
      <w:pPr>
        <w:ind w:left="962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2" w:hanging="480"/>
      </w:pPr>
      <w:rPr>
        <w:rFonts w:ascii="Wingdings" w:hAnsi="Wingdings"/>
      </w:rPr>
    </w:lvl>
  </w:abstractNum>
  <w:abstractNum w:abstractNumId="1" w15:restartNumberingAfterBreak="0">
    <w:nsid w:val="08DC1CF6"/>
    <w:multiLevelType w:val="multilevel"/>
    <w:tmpl w:val="749E706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410CDE"/>
    <w:multiLevelType w:val="multilevel"/>
    <w:tmpl w:val="AB927C0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1066B3"/>
    <w:multiLevelType w:val="multilevel"/>
    <w:tmpl w:val="7C4003D0"/>
    <w:lvl w:ilvl="0">
      <w:numFmt w:val="bullet"/>
      <w:lvlText w:val="*"/>
      <w:lvlJc w:val="left"/>
      <w:pPr>
        <w:ind w:left="96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4" w15:restartNumberingAfterBreak="0">
    <w:nsid w:val="4A2826F6"/>
    <w:multiLevelType w:val="multilevel"/>
    <w:tmpl w:val="CB2A8F9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9F5FBC"/>
    <w:multiLevelType w:val="multilevel"/>
    <w:tmpl w:val="12C4705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A34861"/>
    <w:multiLevelType w:val="multilevel"/>
    <w:tmpl w:val="ED2AFD04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7" w15:restartNumberingAfterBreak="0">
    <w:nsid w:val="6B5C7F99"/>
    <w:multiLevelType w:val="multilevel"/>
    <w:tmpl w:val="D6C4D7A2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8" w15:restartNumberingAfterBreak="0">
    <w:nsid w:val="704732A0"/>
    <w:multiLevelType w:val="multilevel"/>
    <w:tmpl w:val="A93A802C"/>
    <w:lvl w:ilvl="0">
      <w:start w:val="1"/>
      <w:numFmt w:val="taiwaneseCountingThousand"/>
      <w:lvlText w:val="%1、"/>
      <w:lvlJc w:val="left"/>
      <w:pPr>
        <w:ind w:left="1004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"/>
      <w:lvlJc w:val="left"/>
      <w:pPr>
        <w:ind w:left="1920" w:hanging="1920"/>
      </w:pPr>
      <w:rPr>
        <w:rFonts w:ascii="Wingdings" w:hAnsi="Wingdings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521DCF"/>
    <w:multiLevelType w:val="multilevel"/>
    <w:tmpl w:val="680AC82E"/>
    <w:styleLink w:val="LFO3"/>
    <w:lvl w:ilvl="0">
      <w:numFmt w:val="bullet"/>
      <w:pStyle w:val="2"/>
      <w:lvlText w:val=""/>
      <w:lvlJc w:val="left"/>
      <w:pPr>
        <w:ind w:left="642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749277347">
    <w:abstractNumId w:val="9"/>
  </w:num>
  <w:num w:numId="2" w16cid:durableId="1207714229">
    <w:abstractNumId w:val="8"/>
  </w:num>
  <w:num w:numId="3" w16cid:durableId="929317292">
    <w:abstractNumId w:val="0"/>
  </w:num>
  <w:num w:numId="4" w16cid:durableId="1774015496">
    <w:abstractNumId w:val="2"/>
  </w:num>
  <w:num w:numId="5" w16cid:durableId="1947687574">
    <w:abstractNumId w:val="5"/>
  </w:num>
  <w:num w:numId="6" w16cid:durableId="120001616">
    <w:abstractNumId w:val="1"/>
  </w:num>
  <w:num w:numId="7" w16cid:durableId="1497378537">
    <w:abstractNumId w:val="3"/>
  </w:num>
  <w:num w:numId="8" w16cid:durableId="1167597747">
    <w:abstractNumId w:val="4"/>
  </w:num>
  <w:num w:numId="9" w16cid:durableId="1227567322">
    <w:abstractNumId w:val="7"/>
  </w:num>
  <w:num w:numId="10" w16cid:durableId="11628180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3332"/>
    <w:rsid w:val="00345078"/>
    <w:rsid w:val="00430738"/>
    <w:rsid w:val="00613332"/>
    <w:rsid w:val="007A4596"/>
    <w:rsid w:val="00B34240"/>
    <w:rsid w:val="00D9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1B705"/>
  <w15:docId w15:val="{DAFFAA21-E0FC-4364-A0D5-F3244359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2">
    <w:name w:val="List Bullet 2"/>
    <w:basedOn w:val="a"/>
    <w:autoRedefine/>
    <w:pPr>
      <w:numPr>
        <w:numId w:val="1"/>
      </w:numPr>
    </w:pPr>
  </w:style>
  <w:style w:type="paragraph" w:styleId="a5">
    <w:name w:val="Body Text Indent"/>
    <w:basedOn w:val="a"/>
    <w:pPr>
      <w:spacing w:after="120"/>
      <w:ind w:left="480"/>
    </w:pPr>
  </w:style>
  <w:style w:type="paragraph" w:styleId="20">
    <w:name w:val="List 2"/>
    <w:basedOn w:val="a"/>
    <w:pPr>
      <w:ind w:left="100" w:hanging="20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Plain Text"/>
    <w:basedOn w:val="a"/>
    <w:rPr>
      <w:rFonts w:ascii="Calibri" w:hAnsi="Calibri" w:cs="Courier New"/>
      <w:szCs w:val="24"/>
    </w:rPr>
  </w:style>
  <w:style w:type="character" w:customStyle="1" w:styleId="ab">
    <w:name w:val="純文字 字元"/>
    <w:rPr>
      <w:rFonts w:ascii="Calibri" w:hAnsi="Calibri" w:cs="Courier New"/>
      <w:kern w:val="3"/>
      <w:sz w:val="24"/>
      <w:szCs w:val="24"/>
    </w:rPr>
  </w:style>
  <w:style w:type="numbering" w:customStyle="1" w:styleId="LFO3">
    <w:name w:val="LFO3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799</Characters>
  <Application>Microsoft Office Word</Application>
  <DocSecurity>0</DocSecurity>
  <Lines>6</Lines>
  <Paragraphs>1</Paragraphs>
  <ScaleCrop>false</ScaleCrop>
  <Company>tccg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TAIPEI</dc:creator>
  <cp:lastModifiedBy>黃妤珊</cp:lastModifiedBy>
  <cp:revision>3</cp:revision>
  <cp:lastPrinted>2015-09-23T07:29:00Z</cp:lastPrinted>
  <dcterms:created xsi:type="dcterms:W3CDTF">2022-09-15T01:44:00Z</dcterms:created>
  <dcterms:modified xsi:type="dcterms:W3CDTF">2024-12-20T09:02:00Z</dcterms:modified>
</cp:coreProperties>
</file>