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6C0EC5" w:rsidRPr="00D51C75" w:rsidTr="00D666DC">
        <w:trPr>
          <w:trHeight w:val="14306"/>
        </w:trPr>
        <w:tc>
          <w:tcPr>
            <w:tcW w:w="10169" w:type="dxa"/>
          </w:tcPr>
          <w:p w:rsidR="006C0EC5" w:rsidRPr="00D51C75" w:rsidRDefault="006C0EC5" w:rsidP="006C0EC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D51C75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6C0EC5" w:rsidRPr="00D51C75" w:rsidRDefault="006C0EC5" w:rsidP="006C0EC5">
            <w:pPr>
              <w:spacing w:line="360" w:lineRule="exact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資料種類：</w:t>
            </w:r>
            <w:r w:rsidR="0065375A" w:rsidRPr="00D51C75">
              <w:rPr>
                <w:rFonts w:hint="eastAsia"/>
                <w:sz w:val="28"/>
              </w:rPr>
              <w:t>其他行政</w:t>
            </w:r>
            <w:r w:rsidRPr="00D51C75">
              <w:rPr>
                <w:rFonts w:hint="eastAsia"/>
                <w:sz w:val="28"/>
              </w:rPr>
              <w:t>統計</w:t>
            </w:r>
          </w:p>
          <w:p w:rsidR="006C0EC5" w:rsidRPr="00D51C75" w:rsidRDefault="006C0EC5" w:rsidP="006C0EC5">
            <w:pPr>
              <w:spacing w:line="360" w:lineRule="exact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資料項目：</w:t>
            </w:r>
            <w:proofErr w:type="gramStart"/>
            <w:r w:rsidRPr="00D51C75">
              <w:rPr>
                <w:rFonts w:hint="eastAsia"/>
                <w:sz w:val="28"/>
              </w:rPr>
              <w:t>臺</w:t>
            </w:r>
            <w:proofErr w:type="gramEnd"/>
            <w:r w:rsidRPr="00D51C75">
              <w:rPr>
                <w:rFonts w:hint="eastAsia"/>
                <w:sz w:val="28"/>
              </w:rPr>
              <w:t>中市</w:t>
            </w:r>
            <w:r w:rsidR="00385C09">
              <w:rPr>
                <w:rFonts w:hint="eastAsia"/>
                <w:sz w:val="28"/>
              </w:rPr>
              <w:t>大里</w:t>
            </w:r>
            <w:r w:rsidRPr="00D51C75">
              <w:rPr>
                <w:rFonts w:hint="eastAsia"/>
                <w:bCs/>
                <w:spacing w:val="-4"/>
                <w:sz w:val="28"/>
                <w:szCs w:val="28"/>
              </w:rPr>
              <w:t>區</w:t>
            </w:r>
            <w:r w:rsidRPr="00D51C75">
              <w:rPr>
                <w:rFonts w:hint="eastAsia"/>
                <w:sz w:val="28"/>
              </w:rPr>
              <w:t>辦理調解方式概況</w:t>
            </w:r>
          </w:p>
          <w:p w:rsidR="006C0EC5" w:rsidRPr="00D51C75" w:rsidRDefault="006C0EC5" w:rsidP="006C0EC5">
            <w:pPr>
              <w:spacing w:line="360" w:lineRule="exact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一、發布及編製機關單位</w:t>
            </w:r>
          </w:p>
          <w:p w:rsidR="006C0EC5" w:rsidRPr="00D51C75" w:rsidRDefault="006C0EC5" w:rsidP="006C0EC5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D51C75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Pr="00D51C75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D51C75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385C09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Pr="00D51C75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6C0EC5" w:rsidRPr="00D51C75" w:rsidRDefault="006C0EC5" w:rsidP="006C0EC5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D51C75">
              <w:rPr>
                <w:rFonts w:hint="eastAsia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z w:val="28"/>
              </w:rPr>
              <w:t>編製單位：</w:t>
            </w:r>
            <w:proofErr w:type="gramStart"/>
            <w:r w:rsidRPr="00D51C75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D51C75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385C09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Pr="00D51C75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3A6C15" w:rsidRPr="003A6C15">
              <w:rPr>
                <w:rFonts w:hint="eastAsia"/>
                <w:bCs/>
                <w:spacing w:val="-4"/>
                <w:sz w:val="28"/>
                <w:szCs w:val="28"/>
              </w:rPr>
              <w:t>民政</w:t>
            </w:r>
            <w:r w:rsidR="009B3B60" w:rsidRPr="00D51C75">
              <w:rPr>
                <w:rFonts w:hint="eastAsia"/>
                <w:bCs/>
                <w:spacing w:val="-4"/>
                <w:sz w:val="28"/>
                <w:szCs w:val="28"/>
              </w:rPr>
              <w:t>課</w:t>
            </w:r>
          </w:p>
          <w:p w:rsidR="00086C88" w:rsidRDefault="00086C88" w:rsidP="00086C88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 w:hint="eastAsia"/>
                <w:sz w:val="28"/>
                <w:szCs w:val="28"/>
              </w:rPr>
              <w:t>聯絡電話：</w:t>
            </w:r>
            <w:r w:rsidR="00A95A9E">
              <w:rPr>
                <w:rFonts w:ascii="Times New Roman" w:hAnsi="Times New Roman"/>
                <w:sz w:val="28"/>
                <w:szCs w:val="28"/>
              </w:rPr>
              <w:t>04-24063</w:t>
            </w:r>
            <w:r w:rsidR="00A95A9E">
              <w:rPr>
                <w:rFonts w:ascii="Times New Roman" w:hAnsi="Times New Roman" w:hint="eastAsia"/>
                <w:sz w:val="28"/>
                <w:szCs w:val="28"/>
              </w:rPr>
              <w:t>061</w:t>
            </w:r>
          </w:p>
          <w:p w:rsidR="00086C88" w:rsidRDefault="00086C88" w:rsidP="00086C88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 w:hint="eastAsia"/>
                <w:sz w:val="28"/>
                <w:szCs w:val="28"/>
              </w:rPr>
              <w:t>傳真：</w:t>
            </w:r>
            <w:r w:rsidR="00A95A9E">
              <w:rPr>
                <w:rFonts w:ascii="Times New Roman" w:hAnsi="Times New Roman"/>
                <w:sz w:val="28"/>
                <w:szCs w:val="28"/>
              </w:rPr>
              <w:t>04-2407</w:t>
            </w:r>
            <w:r w:rsidR="00A95A9E">
              <w:rPr>
                <w:rFonts w:ascii="Times New Roman" w:hAnsi="Times New Roman" w:hint="eastAsia"/>
                <w:sz w:val="28"/>
                <w:szCs w:val="28"/>
              </w:rPr>
              <w:t>8246</w:t>
            </w:r>
          </w:p>
          <w:p w:rsidR="00086C88" w:rsidRDefault="00086C88" w:rsidP="00086C88">
            <w:pPr>
              <w:spacing w:line="360" w:lineRule="exact"/>
              <w:ind w:left="540" w:hanging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 w:hint="eastAsia"/>
                <w:sz w:val="28"/>
                <w:szCs w:val="28"/>
              </w:rPr>
              <w:t>電子信箱：</w:t>
            </w:r>
            <w:bookmarkStart w:id="0" w:name="_GoBack"/>
            <w:r w:rsidR="00FD54C7" w:rsidRPr="00FD54C7">
              <w:rPr>
                <w:rFonts w:ascii="Times New Roman" w:hAnsi="Times New Roman"/>
                <w:sz w:val="28"/>
                <w:szCs w:val="28"/>
              </w:rPr>
              <w:t>cly2819@taichung.gov.tw</w:t>
            </w:r>
            <w:bookmarkEnd w:id="0"/>
          </w:p>
          <w:p w:rsidR="006C0EC5" w:rsidRPr="00D51C75" w:rsidRDefault="006C0EC5" w:rsidP="00F85289">
            <w:pPr>
              <w:spacing w:line="0" w:lineRule="atLeast"/>
              <w:ind w:left="540" w:hanging="540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二、發布形式</w:t>
            </w:r>
          </w:p>
          <w:p w:rsidR="00F85289" w:rsidRDefault="005D5C1B" w:rsidP="00F85289">
            <w:pPr>
              <w:spacing w:line="0" w:lineRule="atLeas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口頭：</w:t>
            </w:r>
          </w:p>
          <w:p w:rsidR="005D5C1B" w:rsidRPr="006D0594" w:rsidRDefault="00F85289" w:rsidP="00F85289">
            <w:pPr>
              <w:spacing w:line="0" w:lineRule="atLeast"/>
              <w:ind w:leftChars="200" w:left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</w:t>
            </w:r>
            <w:r w:rsidR="005D5C1B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5D5C1B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5D5C1B"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F85289" w:rsidRDefault="005D5C1B" w:rsidP="00F85289">
            <w:pPr>
              <w:spacing w:line="0" w:lineRule="atLeas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</w:p>
          <w:p w:rsidR="005D5C1B" w:rsidRPr="006D0594" w:rsidRDefault="00F85289" w:rsidP="00F85289">
            <w:pPr>
              <w:spacing w:line="0" w:lineRule="atLeast"/>
              <w:ind w:leftChars="200" w:left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</w:t>
            </w:r>
            <w:r w:rsidR="005D5C1B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5D5C1B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5D5C1B"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="005D5C1B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="005D5C1B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5D5C1B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5D5C1B"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="005D5C1B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5D5C1B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5D5C1B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5D5C1B"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5D5C1B" w:rsidRDefault="005D5C1B" w:rsidP="00F85289">
            <w:pPr>
              <w:spacing w:line="0" w:lineRule="atLeast"/>
              <w:ind w:leftChars="119" w:left="762" w:hangingChars="170" w:hanging="47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電子媒體：</w:t>
            </w:r>
          </w:p>
          <w:p w:rsidR="005D5C1B" w:rsidRDefault="005D5C1B" w:rsidP="00F85289">
            <w:pPr>
              <w:spacing w:line="0" w:lineRule="atLeast"/>
              <w:ind w:leftChars="178" w:left="760" w:hangingChars="119" w:hanging="3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6C0EC5" w:rsidRPr="005D5C1B" w:rsidRDefault="005D5C1B" w:rsidP="00F85289">
            <w:pPr>
              <w:spacing w:line="0" w:lineRule="atLeast"/>
              <w:ind w:left="851" w:right="-328" w:hanging="294"/>
              <w:jc w:val="both"/>
              <w:rPr>
                <w:color w:val="000000"/>
                <w:sz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 w:rsidRPr="00CD1CE3">
              <w:rPr>
                <w:rFonts w:hint="eastAsia"/>
                <w:color w:val="000000"/>
                <w:sz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 w:rsidRPr="00CD1CE3">
              <w:rPr>
                <w:rFonts w:hint="eastAsia"/>
                <w:color w:val="000000"/>
                <w:sz w:val="28"/>
              </w:rPr>
              <w:t>)</w:t>
            </w:r>
          </w:p>
          <w:p w:rsidR="006C0EC5" w:rsidRPr="00D51C75" w:rsidRDefault="006C0EC5" w:rsidP="006C0EC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三、資料範圍、週期及時效</w:t>
            </w:r>
          </w:p>
          <w:p w:rsidR="006C0EC5" w:rsidRPr="00D51C75" w:rsidRDefault="006C0EC5" w:rsidP="004D54B4">
            <w:pPr>
              <w:spacing w:line="360" w:lineRule="exact"/>
              <w:ind w:leftChars="118" w:left="3399" w:hangingChars="1113" w:hanging="3116"/>
              <w:jc w:val="both"/>
              <w:rPr>
                <w:sz w:val="28"/>
              </w:rPr>
            </w:pPr>
            <w:proofErr w:type="gramStart"/>
            <w:r w:rsidRPr="00D51C75">
              <w:rPr>
                <w:rFonts w:hint="eastAsia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z w:val="28"/>
              </w:rPr>
              <w:t>統計地區範圍及對象：</w:t>
            </w:r>
            <w:r w:rsidR="00353172" w:rsidRPr="00D51C75">
              <w:rPr>
                <w:rFonts w:hAnsi="標楷體" w:hint="eastAsia"/>
                <w:sz w:val="28"/>
                <w:szCs w:val="28"/>
              </w:rPr>
              <w:t>凡依據本區調解條例之執行案件經辦理結案者，</w:t>
            </w:r>
            <w:proofErr w:type="gramStart"/>
            <w:r w:rsidR="00353172" w:rsidRPr="00D51C75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="00353172" w:rsidRPr="00D51C75">
              <w:rPr>
                <w:rFonts w:hAnsi="標楷體" w:hint="eastAsia"/>
                <w:sz w:val="28"/>
                <w:szCs w:val="28"/>
              </w:rPr>
              <w:t>對象。</w:t>
            </w:r>
          </w:p>
          <w:p w:rsidR="006C0EC5" w:rsidRPr="00D51C75" w:rsidRDefault="006C0EC5" w:rsidP="006C0EC5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D51C75">
              <w:rPr>
                <w:rFonts w:hint="eastAsia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z w:val="28"/>
              </w:rPr>
              <w:t>統計標準時間：</w:t>
            </w:r>
            <w:r w:rsidR="00353172" w:rsidRPr="00D51C75">
              <w:rPr>
                <w:rFonts w:hAnsi="標楷體" w:hint="eastAsia"/>
                <w:sz w:val="28"/>
                <w:szCs w:val="28"/>
              </w:rPr>
              <w:t>以每年1月1日至12月31日之事實為</w:t>
            </w:r>
            <w:proofErr w:type="gramStart"/>
            <w:r w:rsidR="00353172" w:rsidRPr="00D51C75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353172" w:rsidRPr="00D51C75">
              <w:rPr>
                <w:rFonts w:hAnsi="標楷體" w:hint="eastAsia"/>
                <w:sz w:val="28"/>
                <w:szCs w:val="28"/>
              </w:rPr>
              <w:t>。</w:t>
            </w:r>
            <w:r w:rsidRPr="00D51C75">
              <w:rPr>
                <w:rFonts w:hint="eastAsia"/>
                <w:sz w:val="28"/>
              </w:rPr>
              <w:t xml:space="preserve"> </w:t>
            </w:r>
          </w:p>
          <w:p w:rsidR="00353172" w:rsidRPr="00D51C75" w:rsidRDefault="006C0EC5" w:rsidP="00353172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D51C75">
              <w:rPr>
                <w:rFonts w:hint="eastAsia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z w:val="28"/>
              </w:rPr>
              <w:t>統計項目定義：</w:t>
            </w:r>
          </w:p>
          <w:p w:rsidR="00353172" w:rsidRPr="00D51C75" w:rsidRDefault="004D54B4" w:rsidP="004D54B4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ind w:firstLineChars="152" w:firstLine="426"/>
              <w:rPr>
                <w:rFonts w:hAnsi="標楷體"/>
                <w:kern w:val="0"/>
                <w:sz w:val="28"/>
                <w:szCs w:val="28"/>
              </w:rPr>
            </w:pPr>
            <w:r w:rsidRPr="00D51C75">
              <w:rPr>
                <w:rFonts w:hAnsi="標楷體"/>
                <w:kern w:val="0"/>
                <w:sz w:val="28"/>
                <w:szCs w:val="28"/>
              </w:rPr>
              <w:t>（</w:t>
            </w: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一</w:t>
            </w:r>
            <w:r w:rsidRPr="00D51C75">
              <w:rPr>
                <w:rFonts w:hAnsi="標楷體"/>
                <w:kern w:val="0"/>
                <w:sz w:val="28"/>
                <w:szCs w:val="28"/>
              </w:rPr>
              <w:t>）</w:t>
            </w:r>
            <w:r w:rsidR="00353172" w:rsidRPr="00D51C75">
              <w:rPr>
                <w:rFonts w:hAnsi="標楷體"/>
                <w:kern w:val="0"/>
                <w:sz w:val="28"/>
                <w:szCs w:val="28"/>
              </w:rPr>
              <w:t>成立：指當年調解成立之件數。</w:t>
            </w:r>
          </w:p>
          <w:p w:rsidR="00353172" w:rsidRPr="00D51C75" w:rsidRDefault="004D54B4" w:rsidP="004D54B4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ind w:leftChars="178" w:left="1379" w:hangingChars="340" w:hanging="952"/>
              <w:rPr>
                <w:rFonts w:hAnsi="標楷體"/>
                <w:kern w:val="0"/>
                <w:sz w:val="28"/>
                <w:szCs w:val="28"/>
              </w:rPr>
            </w:pPr>
            <w:r w:rsidRPr="00D51C75">
              <w:rPr>
                <w:rFonts w:hAnsi="標楷體"/>
                <w:kern w:val="0"/>
                <w:sz w:val="28"/>
                <w:szCs w:val="28"/>
              </w:rPr>
              <w:t>（</w:t>
            </w: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二</w:t>
            </w:r>
            <w:r w:rsidRPr="00D51C75">
              <w:rPr>
                <w:rFonts w:hAnsi="標楷體"/>
                <w:kern w:val="0"/>
                <w:sz w:val="28"/>
                <w:szCs w:val="28"/>
              </w:rPr>
              <w:t>）</w:t>
            </w:r>
            <w:r w:rsidR="00353172" w:rsidRPr="00D51C75">
              <w:rPr>
                <w:rFonts w:hAnsi="標楷體"/>
                <w:kern w:val="0"/>
                <w:sz w:val="28"/>
                <w:szCs w:val="28"/>
              </w:rPr>
              <w:t>不成立：指一次或多次調解未達成協議不再調解之當年結案之件數。</w:t>
            </w:r>
          </w:p>
          <w:p w:rsidR="00353172" w:rsidRPr="00D51C75" w:rsidRDefault="00353172" w:rsidP="004D54B4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ind w:leftChars="178" w:left="1379" w:hangingChars="340" w:hanging="952"/>
              <w:rPr>
                <w:rFonts w:hAnsi="標楷體"/>
                <w:kern w:val="0"/>
                <w:sz w:val="28"/>
                <w:szCs w:val="28"/>
              </w:rPr>
            </w:pPr>
            <w:r w:rsidRPr="00D51C75">
              <w:rPr>
                <w:rFonts w:hAnsi="標楷體"/>
                <w:kern w:val="0"/>
                <w:sz w:val="28"/>
                <w:szCs w:val="28"/>
              </w:rPr>
              <w:t>（三）</w:t>
            </w: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委員集體開會調解、委員獨任調解：委員獨任調解係指責任區</w:t>
            </w:r>
            <w:proofErr w:type="gramStart"/>
            <w:r w:rsidRPr="00D51C75">
              <w:rPr>
                <w:rFonts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Pr="00D51C75">
              <w:rPr>
                <w:rFonts w:hAnsi="標楷體" w:hint="eastAsia"/>
                <w:kern w:val="0"/>
                <w:sz w:val="28"/>
                <w:szCs w:val="28"/>
              </w:rPr>
              <w:t>人為主體進行之調解，惟依法須有女性委員或主席參與者，仍以委員獨任調解計算之；責任區三人以上為主體之調解案件為委員集體開會調解案件。</w:t>
            </w:r>
          </w:p>
          <w:p w:rsidR="00353172" w:rsidRPr="00D51C75" w:rsidRDefault="00353172" w:rsidP="004D54B4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ind w:leftChars="178" w:left="1379" w:hangingChars="340" w:hanging="952"/>
              <w:rPr>
                <w:rFonts w:hAnsi="標楷體"/>
                <w:kern w:val="0"/>
                <w:sz w:val="28"/>
                <w:szCs w:val="28"/>
              </w:rPr>
            </w:pP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（四）協同調解：指調解件數中，有相關單位人士參與協同調解者。</w:t>
            </w:r>
          </w:p>
          <w:p w:rsidR="00353172" w:rsidRPr="00D51C75" w:rsidRDefault="00353172" w:rsidP="004D54B4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ind w:leftChars="178" w:left="1379" w:hangingChars="340" w:hanging="952"/>
              <w:rPr>
                <w:rFonts w:hAnsi="標楷體"/>
                <w:kern w:val="0"/>
                <w:sz w:val="28"/>
                <w:szCs w:val="28"/>
              </w:rPr>
            </w:pP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（五）本表調解方式合計欄應與「</w:t>
            </w:r>
            <w:r w:rsidR="00A67938" w:rsidRPr="00D51C75">
              <w:rPr>
                <w:rFonts w:hAnsi="標楷體"/>
                <w:kern w:val="0"/>
                <w:sz w:val="28"/>
                <w:szCs w:val="28"/>
              </w:rPr>
              <w:t>30293</w:t>
            </w: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-0</w:t>
            </w:r>
            <w:r w:rsidR="00A67938" w:rsidRPr="00D51C75">
              <w:rPr>
                <w:rFonts w:hAnsi="標楷體"/>
                <w:kern w:val="0"/>
                <w:sz w:val="28"/>
                <w:szCs w:val="28"/>
              </w:rPr>
              <w:t>3</w:t>
            </w: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-01</w:t>
            </w:r>
            <w:r w:rsidR="00891DC1" w:rsidRPr="00D51C75">
              <w:rPr>
                <w:rFonts w:hAnsi="標楷體" w:hint="eastAsia"/>
                <w:kern w:val="0"/>
                <w:sz w:val="28"/>
                <w:szCs w:val="28"/>
              </w:rPr>
              <w:t>-3</w:t>
            </w:r>
            <w:proofErr w:type="gramStart"/>
            <w:r w:rsidRPr="00D51C75">
              <w:rPr>
                <w:rFonts w:hAnsi="標楷體" w:hint="eastAsia"/>
                <w:kern w:val="0"/>
                <w:sz w:val="28"/>
                <w:szCs w:val="28"/>
              </w:rPr>
              <w:t>臺</w:t>
            </w:r>
            <w:proofErr w:type="gramEnd"/>
            <w:r w:rsidRPr="00D51C75">
              <w:rPr>
                <w:rFonts w:hAnsi="標楷體" w:hint="eastAsia"/>
                <w:kern w:val="0"/>
                <w:sz w:val="28"/>
                <w:szCs w:val="28"/>
              </w:rPr>
              <w:t>中市</w:t>
            </w:r>
            <w:r w:rsidR="00385C09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891DC1" w:rsidRPr="00D51C75">
              <w:rPr>
                <w:rFonts w:hAnsi="標楷體" w:hint="eastAsia"/>
                <w:kern w:val="0"/>
                <w:sz w:val="28"/>
                <w:szCs w:val="28"/>
              </w:rPr>
              <w:t>區</w:t>
            </w: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辦理調解業務概況」之結案件數總計相符。</w:t>
            </w:r>
          </w:p>
          <w:p w:rsidR="006C0EC5" w:rsidRPr="00D51C75" w:rsidRDefault="006C0EC5" w:rsidP="006C0EC5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D51C75">
              <w:rPr>
                <w:rFonts w:hint="eastAsia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z w:val="28"/>
              </w:rPr>
              <w:t>統計單位：</w:t>
            </w:r>
            <w:r w:rsidR="00353172" w:rsidRPr="00D51C75">
              <w:rPr>
                <w:rFonts w:hAnsi="標楷體" w:hint="eastAsia"/>
                <w:kern w:val="0"/>
                <w:sz w:val="28"/>
                <w:szCs w:val="28"/>
              </w:rPr>
              <w:t>件、%。</w:t>
            </w:r>
          </w:p>
          <w:p w:rsidR="006C0EC5" w:rsidRPr="00D51C75" w:rsidRDefault="006C0EC5" w:rsidP="001A0A7F">
            <w:pPr>
              <w:spacing w:line="360" w:lineRule="exact"/>
              <w:ind w:firstLine="280"/>
              <w:jc w:val="both"/>
              <w:rPr>
                <w:rFonts w:hAnsi="Times New Roman"/>
                <w:sz w:val="28"/>
                <w:szCs w:val="28"/>
              </w:rPr>
            </w:pPr>
            <w:proofErr w:type="gramStart"/>
            <w:r w:rsidRPr="00D51C75">
              <w:rPr>
                <w:rFonts w:hAnsi="Times New Roman" w:hint="eastAsia"/>
                <w:sz w:val="28"/>
                <w:szCs w:val="28"/>
              </w:rPr>
              <w:t>＊</w:t>
            </w:r>
            <w:proofErr w:type="gramEnd"/>
            <w:r w:rsidRPr="00D51C75">
              <w:rPr>
                <w:rFonts w:hAnsi="Times New Roman" w:hint="eastAsia"/>
                <w:sz w:val="28"/>
                <w:szCs w:val="28"/>
              </w:rPr>
              <w:t>統計分類：</w:t>
            </w:r>
            <w:r w:rsidR="00353172" w:rsidRPr="00D51C75">
              <w:rPr>
                <w:rFonts w:hAnsi="標楷體" w:hint="eastAsia"/>
                <w:kern w:val="0"/>
                <w:sz w:val="28"/>
                <w:szCs w:val="28"/>
              </w:rPr>
              <w:t>按調解方式及協同調解分類。</w:t>
            </w:r>
            <w:r w:rsidRPr="00D51C75">
              <w:rPr>
                <w:rFonts w:hAnsi="Times New Roman" w:hint="eastAsia"/>
                <w:sz w:val="28"/>
                <w:szCs w:val="28"/>
              </w:rPr>
              <w:t xml:space="preserve">       </w:t>
            </w:r>
          </w:p>
          <w:p w:rsidR="006C0EC5" w:rsidRPr="00D51C75" w:rsidRDefault="006C0EC5" w:rsidP="006C0EC5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D51C75">
              <w:rPr>
                <w:rFonts w:hint="eastAsia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z w:val="28"/>
              </w:rPr>
              <w:t>發布週期：</w:t>
            </w:r>
            <w:r w:rsidR="008D3586" w:rsidRPr="00D51C75">
              <w:rPr>
                <w:rFonts w:hint="eastAsia"/>
                <w:sz w:val="28"/>
              </w:rPr>
              <w:t>年</w:t>
            </w:r>
          </w:p>
          <w:p w:rsidR="006C0EC5" w:rsidRPr="00D51C75" w:rsidRDefault="00D3736F" w:rsidP="006C0EC5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D51C75">
              <w:rPr>
                <w:rFonts w:hint="eastAsia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z w:val="28"/>
              </w:rPr>
              <w:t>時效</w:t>
            </w:r>
            <w:r w:rsidR="006C0EC5" w:rsidRPr="00D51C75">
              <w:rPr>
                <w:rFonts w:hint="eastAsia"/>
                <w:sz w:val="28"/>
              </w:rPr>
              <w:t>：1個月</w:t>
            </w:r>
          </w:p>
          <w:p w:rsidR="006C0EC5" w:rsidRPr="00D51C75" w:rsidRDefault="006C0EC5" w:rsidP="006C0EC5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D51C75">
              <w:rPr>
                <w:rFonts w:hint="eastAsia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z w:val="28"/>
              </w:rPr>
              <w:t>資料變革：無</w:t>
            </w:r>
          </w:p>
          <w:p w:rsidR="006C0EC5" w:rsidRPr="00D51C75" w:rsidRDefault="006C0EC5" w:rsidP="006C0EC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四、公開資料發布訊息</w:t>
            </w:r>
          </w:p>
          <w:p w:rsidR="00B56C7B" w:rsidRPr="00D51C75" w:rsidRDefault="006C0EC5" w:rsidP="006C0EC5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D51C75">
              <w:rPr>
                <w:rFonts w:hint="eastAsia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z w:val="28"/>
              </w:rPr>
              <w:t>預告發布日期：</w:t>
            </w:r>
            <w:r w:rsidR="004D54B4" w:rsidRPr="00D51C75">
              <w:rPr>
                <w:rFonts w:hint="eastAsia"/>
                <w:sz w:val="28"/>
              </w:rPr>
              <w:t>每年終了1個月</w:t>
            </w:r>
            <w:r w:rsidR="00B56C7B" w:rsidRPr="00D51C75">
              <w:rPr>
                <w:rFonts w:hint="eastAsia"/>
                <w:sz w:val="28"/>
              </w:rPr>
              <w:t>。</w:t>
            </w:r>
            <w:r w:rsidR="00B56C7B" w:rsidRPr="00D51C75">
              <w:rPr>
                <w:sz w:val="28"/>
              </w:rPr>
              <w:t>(</w:t>
            </w:r>
            <w:r w:rsidR="00B56C7B" w:rsidRPr="00D51C75">
              <w:rPr>
                <w:rFonts w:hint="eastAsia"/>
                <w:sz w:val="28"/>
              </w:rPr>
              <w:t xml:space="preserve">原訂預告發布日期如遇例假日或國定假日 </w:t>
            </w:r>
          </w:p>
          <w:p w:rsidR="004D54B4" w:rsidRPr="00D51C75" w:rsidRDefault="00B56C7B" w:rsidP="006C0EC5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lastRenderedPageBreak/>
              <w:t xml:space="preserve">                則延至下一個工作日發布</w:t>
            </w:r>
            <w:r w:rsidRPr="00D51C75">
              <w:rPr>
                <w:sz w:val="28"/>
              </w:rPr>
              <w:t>)</w:t>
            </w:r>
          </w:p>
          <w:p w:rsidR="006C0EC5" w:rsidRPr="00D51C75" w:rsidRDefault="006C0EC5" w:rsidP="006C0EC5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D51C75">
              <w:rPr>
                <w:rFonts w:hint="eastAsia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z w:val="28"/>
              </w:rPr>
              <w:t>同步發送單位：</w:t>
            </w:r>
            <w:proofErr w:type="gramStart"/>
            <w:r w:rsidR="006B00C5" w:rsidRPr="006B00C5">
              <w:rPr>
                <w:rFonts w:hint="eastAsia"/>
                <w:sz w:val="28"/>
              </w:rPr>
              <w:t>臺</w:t>
            </w:r>
            <w:proofErr w:type="gramEnd"/>
            <w:r w:rsidR="006B00C5" w:rsidRPr="006B00C5">
              <w:rPr>
                <w:rFonts w:hint="eastAsia"/>
                <w:sz w:val="28"/>
              </w:rPr>
              <w:t>中市政府主計處</w:t>
            </w:r>
          </w:p>
          <w:p w:rsidR="006C0EC5" w:rsidRPr="00D51C75" w:rsidRDefault="006C0EC5" w:rsidP="006C0EC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五、資料品質</w:t>
            </w:r>
          </w:p>
          <w:p w:rsidR="006C0EC5" w:rsidRPr="00D51C75" w:rsidRDefault="006C0EC5" w:rsidP="00795810">
            <w:pPr>
              <w:spacing w:line="360" w:lineRule="exact"/>
              <w:ind w:leftChars="100" w:left="565" w:hangingChars="116" w:hanging="325"/>
              <w:jc w:val="both"/>
              <w:rPr>
                <w:sz w:val="28"/>
              </w:rPr>
            </w:pPr>
            <w:proofErr w:type="gramStart"/>
            <w:r w:rsidRPr="00D51C75">
              <w:rPr>
                <w:rFonts w:hint="eastAsia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z w:val="28"/>
              </w:rPr>
              <w:t>統計指標編製方法與資料來源說明：</w:t>
            </w:r>
            <w:r w:rsidR="00A95A9E" w:rsidRPr="00A95A9E">
              <w:rPr>
                <w:rFonts w:hint="eastAsia"/>
                <w:sz w:val="28"/>
              </w:rPr>
              <w:t>本所民政課依據</w:t>
            </w:r>
            <w:proofErr w:type="gramStart"/>
            <w:r w:rsidR="00A95A9E" w:rsidRPr="00A95A9E">
              <w:rPr>
                <w:rFonts w:hint="eastAsia"/>
                <w:sz w:val="28"/>
              </w:rPr>
              <w:t>臺</w:t>
            </w:r>
            <w:proofErr w:type="gramEnd"/>
            <w:r w:rsidR="00A95A9E" w:rsidRPr="00A95A9E">
              <w:rPr>
                <w:rFonts w:hint="eastAsia"/>
                <w:sz w:val="28"/>
              </w:rPr>
              <w:t>中市大里區辦理調解方式按季統計表資料編製</w:t>
            </w:r>
            <w:r w:rsidRPr="00D51C75">
              <w:rPr>
                <w:rFonts w:hint="eastAsia"/>
                <w:sz w:val="28"/>
              </w:rPr>
              <w:t>。</w:t>
            </w:r>
          </w:p>
          <w:p w:rsidR="006C0EC5" w:rsidRPr="00D51C75" w:rsidRDefault="006C0EC5" w:rsidP="006C0EC5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D51C75">
              <w:rPr>
                <w:rFonts w:hint="eastAsia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z w:val="28"/>
              </w:rPr>
              <w:t>統計資料交叉查核及確保資料合理性之機制：</w:t>
            </w:r>
            <w:r w:rsidR="00891DC1" w:rsidRPr="00D51C75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6C0EC5" w:rsidRPr="00D51C75" w:rsidRDefault="006C0EC5" w:rsidP="006C0EC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Pr="00D51C75">
              <w:rPr>
                <w:rFonts w:hint="eastAsia"/>
                <w:sz w:val="28"/>
              </w:rPr>
              <w:t>表號</w:t>
            </w:r>
            <w:proofErr w:type="gramEnd"/>
            <w:r w:rsidRPr="00D51C75">
              <w:rPr>
                <w:rFonts w:hint="eastAsia"/>
                <w:sz w:val="28"/>
              </w:rPr>
              <w:t xml:space="preserve"> 3</w:t>
            </w:r>
            <w:r w:rsidR="0065375A" w:rsidRPr="00D51C75">
              <w:rPr>
                <w:rFonts w:hint="eastAsia"/>
                <w:sz w:val="28"/>
              </w:rPr>
              <w:t>0293</w:t>
            </w:r>
            <w:r w:rsidRPr="00D51C75">
              <w:rPr>
                <w:rFonts w:hint="eastAsia"/>
                <w:sz w:val="28"/>
              </w:rPr>
              <w:t>-0</w:t>
            </w:r>
            <w:r w:rsidR="0065375A" w:rsidRPr="00D51C75">
              <w:rPr>
                <w:rFonts w:hint="eastAsia"/>
                <w:sz w:val="28"/>
              </w:rPr>
              <w:t>3</w:t>
            </w:r>
            <w:r w:rsidRPr="00D51C75">
              <w:rPr>
                <w:rFonts w:hint="eastAsia"/>
                <w:sz w:val="28"/>
              </w:rPr>
              <w:t>-0</w:t>
            </w:r>
            <w:r w:rsidR="00603008" w:rsidRPr="00D51C75">
              <w:rPr>
                <w:rFonts w:hint="eastAsia"/>
                <w:sz w:val="28"/>
              </w:rPr>
              <w:t>3</w:t>
            </w:r>
            <w:r w:rsidRPr="00D51C75">
              <w:rPr>
                <w:rFonts w:hint="eastAsia"/>
                <w:sz w:val="28"/>
              </w:rPr>
              <w:t>-3</w:t>
            </w:r>
          </w:p>
          <w:p w:rsidR="006C0EC5" w:rsidRPr="00D51C75" w:rsidRDefault="006C0EC5" w:rsidP="006C0EC5">
            <w:pPr>
              <w:spacing w:before="240" w:line="360" w:lineRule="exact"/>
              <w:ind w:left="600" w:hanging="600"/>
              <w:jc w:val="both"/>
            </w:pPr>
            <w:r w:rsidRPr="00D51C75">
              <w:rPr>
                <w:rFonts w:hint="eastAsia"/>
                <w:sz w:val="28"/>
              </w:rPr>
              <w:t>七、其他事項：無。</w:t>
            </w:r>
          </w:p>
        </w:tc>
      </w:tr>
    </w:tbl>
    <w:p w:rsidR="00D538DF" w:rsidRPr="00D51C75" w:rsidRDefault="00D538DF" w:rsidP="00DA0F9D"/>
    <w:sectPr w:rsidR="00D538DF" w:rsidRPr="00D51C75" w:rsidSect="00D538DF">
      <w:headerReference w:type="default" r:id="rId8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29F3" w:rsidRDefault="00F229F3" w:rsidP="004C6E3D">
      <w:r>
        <w:separator/>
      </w:r>
    </w:p>
  </w:endnote>
  <w:endnote w:type="continuationSeparator" w:id="0">
    <w:p w:rsidR="00F229F3" w:rsidRDefault="00F229F3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29F3" w:rsidRDefault="00F229F3" w:rsidP="004C6E3D">
      <w:r>
        <w:separator/>
      </w:r>
    </w:p>
  </w:footnote>
  <w:footnote w:type="continuationSeparator" w:id="0">
    <w:p w:rsidR="00F229F3" w:rsidRDefault="00F229F3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12C" w:rsidRDefault="00FA012C">
    <w:pPr>
      <w:pStyle w:val="a7"/>
    </w:pPr>
  </w:p>
  <w:p w:rsidR="00D538DF" w:rsidRDefault="00D538D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43FA5"/>
    <w:rsid w:val="00063EF8"/>
    <w:rsid w:val="00086C88"/>
    <w:rsid w:val="00090A19"/>
    <w:rsid w:val="00093D46"/>
    <w:rsid w:val="000C7586"/>
    <w:rsid w:val="000D3671"/>
    <w:rsid w:val="000E69DB"/>
    <w:rsid w:val="0013568C"/>
    <w:rsid w:val="001413A2"/>
    <w:rsid w:val="001430F0"/>
    <w:rsid w:val="00174ED7"/>
    <w:rsid w:val="001A0A7F"/>
    <w:rsid w:val="001B10AD"/>
    <w:rsid w:val="001C58A9"/>
    <w:rsid w:val="001D61BB"/>
    <w:rsid w:val="002274B2"/>
    <w:rsid w:val="00294E1A"/>
    <w:rsid w:val="002A010F"/>
    <w:rsid w:val="002F7FEF"/>
    <w:rsid w:val="00304A31"/>
    <w:rsid w:val="00340A69"/>
    <w:rsid w:val="00341D0B"/>
    <w:rsid w:val="00353172"/>
    <w:rsid w:val="0037789B"/>
    <w:rsid w:val="00385C09"/>
    <w:rsid w:val="003A6C15"/>
    <w:rsid w:val="003D4E46"/>
    <w:rsid w:val="003E5BAF"/>
    <w:rsid w:val="00407320"/>
    <w:rsid w:val="004078EB"/>
    <w:rsid w:val="004503E4"/>
    <w:rsid w:val="00450564"/>
    <w:rsid w:val="004556AA"/>
    <w:rsid w:val="004C6E3D"/>
    <w:rsid w:val="004D54B4"/>
    <w:rsid w:val="004F0578"/>
    <w:rsid w:val="00500F02"/>
    <w:rsid w:val="00514818"/>
    <w:rsid w:val="00520D9B"/>
    <w:rsid w:val="0052766B"/>
    <w:rsid w:val="0054026A"/>
    <w:rsid w:val="00560DA0"/>
    <w:rsid w:val="00576823"/>
    <w:rsid w:val="005957B5"/>
    <w:rsid w:val="005A1651"/>
    <w:rsid w:val="005B1183"/>
    <w:rsid w:val="005D5C1B"/>
    <w:rsid w:val="00603008"/>
    <w:rsid w:val="0065375A"/>
    <w:rsid w:val="0065705F"/>
    <w:rsid w:val="00676351"/>
    <w:rsid w:val="00691886"/>
    <w:rsid w:val="006960EC"/>
    <w:rsid w:val="006B00C5"/>
    <w:rsid w:val="006B7760"/>
    <w:rsid w:val="006C0EC5"/>
    <w:rsid w:val="006C1875"/>
    <w:rsid w:val="006C3C0C"/>
    <w:rsid w:val="006E2768"/>
    <w:rsid w:val="00716269"/>
    <w:rsid w:val="00795810"/>
    <w:rsid w:val="007D2B40"/>
    <w:rsid w:val="00814523"/>
    <w:rsid w:val="00820871"/>
    <w:rsid w:val="00857EF0"/>
    <w:rsid w:val="00891DC1"/>
    <w:rsid w:val="00895D92"/>
    <w:rsid w:val="008A1C65"/>
    <w:rsid w:val="008B26A6"/>
    <w:rsid w:val="008C5CF4"/>
    <w:rsid w:val="008D3586"/>
    <w:rsid w:val="008D4B35"/>
    <w:rsid w:val="008D67DA"/>
    <w:rsid w:val="008D7C15"/>
    <w:rsid w:val="009047B6"/>
    <w:rsid w:val="00924667"/>
    <w:rsid w:val="0092756C"/>
    <w:rsid w:val="009821FA"/>
    <w:rsid w:val="0099685C"/>
    <w:rsid w:val="0099782A"/>
    <w:rsid w:val="009B3B60"/>
    <w:rsid w:val="009F0B68"/>
    <w:rsid w:val="00A523D3"/>
    <w:rsid w:val="00A67938"/>
    <w:rsid w:val="00A95A9E"/>
    <w:rsid w:val="00AF222C"/>
    <w:rsid w:val="00B17667"/>
    <w:rsid w:val="00B56C7B"/>
    <w:rsid w:val="00BD5783"/>
    <w:rsid w:val="00C2412D"/>
    <w:rsid w:val="00CD0DA5"/>
    <w:rsid w:val="00CF148E"/>
    <w:rsid w:val="00D3736F"/>
    <w:rsid w:val="00D51C75"/>
    <w:rsid w:val="00D538DF"/>
    <w:rsid w:val="00D666DC"/>
    <w:rsid w:val="00D94EB0"/>
    <w:rsid w:val="00DA0F9D"/>
    <w:rsid w:val="00DB5519"/>
    <w:rsid w:val="00E1091C"/>
    <w:rsid w:val="00E328EE"/>
    <w:rsid w:val="00E635C4"/>
    <w:rsid w:val="00E71B1D"/>
    <w:rsid w:val="00E728C3"/>
    <w:rsid w:val="00EB7BCF"/>
    <w:rsid w:val="00EC66CB"/>
    <w:rsid w:val="00ED7D4E"/>
    <w:rsid w:val="00F229F3"/>
    <w:rsid w:val="00F4673E"/>
    <w:rsid w:val="00F73530"/>
    <w:rsid w:val="00F76F63"/>
    <w:rsid w:val="00F77F22"/>
    <w:rsid w:val="00F8070C"/>
    <w:rsid w:val="00F85289"/>
    <w:rsid w:val="00FA012C"/>
    <w:rsid w:val="00FC0D13"/>
    <w:rsid w:val="00FC65E8"/>
    <w:rsid w:val="00FD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F0D5371-7FFC-40B8-8CCC-D81639F1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annotation reference"/>
    <w:rsid w:val="0013568C"/>
    <w:rPr>
      <w:sz w:val="18"/>
      <w:szCs w:val="18"/>
    </w:rPr>
  </w:style>
  <w:style w:type="paragraph" w:styleId="ae">
    <w:name w:val="annotation text"/>
    <w:basedOn w:val="a0"/>
    <w:link w:val="af"/>
    <w:rsid w:val="0013568C"/>
    <w:rPr>
      <w:lang w:val="x-none" w:eastAsia="x-none"/>
    </w:rPr>
  </w:style>
  <w:style w:type="character" w:customStyle="1" w:styleId="af">
    <w:name w:val="註解文字 字元"/>
    <w:link w:val="ae"/>
    <w:rsid w:val="0013568C"/>
    <w:rPr>
      <w:rFonts w:ascii="標楷體" w:eastAsia="標楷體"/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rsid w:val="0013568C"/>
    <w:rPr>
      <w:b/>
      <w:bCs/>
    </w:rPr>
  </w:style>
  <w:style w:type="character" w:customStyle="1" w:styleId="af1">
    <w:name w:val="註解主旨 字元"/>
    <w:link w:val="af0"/>
    <w:rsid w:val="0013568C"/>
    <w:rPr>
      <w:rFonts w:ascii="標楷體" w:eastAsia="標楷體"/>
      <w:b/>
      <w:bCs/>
      <w:kern w:val="2"/>
      <w:sz w:val="24"/>
      <w:szCs w:val="22"/>
    </w:rPr>
  </w:style>
  <w:style w:type="character" w:styleId="af2">
    <w:name w:val="Hyperlink"/>
    <w:uiPriority w:val="99"/>
    <w:unhideWhenUsed/>
    <w:rsid w:val="005276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4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AE871-6494-4B17-9E60-6DB7477ED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132</Words>
  <Characters>757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3</cp:revision>
  <dcterms:created xsi:type="dcterms:W3CDTF">2024-12-06T07:39:00Z</dcterms:created>
  <dcterms:modified xsi:type="dcterms:W3CDTF">2024-12-09T02:32:00Z</dcterms:modified>
</cp:coreProperties>
</file>