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0B38" w14:textId="77777777" w:rsidR="00EB7C1A" w:rsidRDefault="00B57705">
      <w:pPr>
        <w:widowControl/>
        <w:overflowPunct w:val="0"/>
        <w:autoSpaceDE w:val="0"/>
        <w:spacing w:line="400" w:lineRule="exact"/>
        <w:jc w:val="center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統計資料背景說明</w:t>
      </w:r>
    </w:p>
    <w:p w14:paraId="78FD2FB1" w14:textId="77777777" w:rsidR="00EB7C1A" w:rsidRDefault="00B5770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資料種類：其他行政統計</w:t>
      </w:r>
    </w:p>
    <w:p w14:paraId="241B9D07" w14:textId="77777777" w:rsidR="00EB7C1A" w:rsidRDefault="00B5770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資料項目：臺中市辦理調解方式概況</w:t>
      </w:r>
    </w:p>
    <w:p w14:paraId="5263D59B" w14:textId="77777777" w:rsidR="00EB7C1A" w:rsidRDefault="00B57705">
      <w:pPr>
        <w:widowControl/>
        <w:overflowPunct w:val="0"/>
        <w:autoSpaceDE w:val="0"/>
        <w:spacing w:line="400" w:lineRule="exact"/>
        <w:ind w:firstLine="2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一、發布及編製機關單位</w:t>
      </w:r>
    </w:p>
    <w:p w14:paraId="5B0680C3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＊發布機關、單位：臺中市政府法制局會計室</w:t>
      </w:r>
    </w:p>
    <w:p w14:paraId="2386906F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＊編製單位：臺中市政府法制局採購申訴審議科</w:t>
      </w:r>
    </w:p>
    <w:p w14:paraId="7C5FB2C2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＊聯絡電話：</w:t>
      </w:r>
      <w:r>
        <w:rPr>
          <w:rFonts w:ascii="標楷體" w:eastAsia="標楷體" w:hAnsi="標楷體"/>
          <w:kern w:val="0"/>
        </w:rPr>
        <w:t>(04)22289111#23608</w:t>
      </w:r>
    </w:p>
    <w:p w14:paraId="7E59C4C5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＊傳真：</w:t>
      </w:r>
      <w:r>
        <w:rPr>
          <w:rFonts w:ascii="標楷體" w:eastAsia="標楷體" w:hAnsi="標楷體"/>
          <w:kern w:val="0"/>
        </w:rPr>
        <w:t>(04)22542611</w:t>
      </w:r>
    </w:p>
    <w:p w14:paraId="54DEA2FD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＊電子信箱：</w:t>
      </w:r>
      <w:r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a8225502@taichung.gov.tw</w:t>
      </w:r>
    </w:p>
    <w:p w14:paraId="7C1FB3A0" w14:textId="77777777" w:rsidR="00EB7C1A" w:rsidRDefault="00B5770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/>
          <w:color w:val="000000"/>
          <w:kern w:val="0"/>
        </w:rPr>
        <w:t>二、發布形式</w:t>
      </w:r>
    </w:p>
    <w:p w14:paraId="673AFAA8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＊口頭：</w:t>
      </w:r>
    </w:p>
    <w:p w14:paraId="5CAEF0D9" w14:textId="77777777" w:rsidR="00EB7C1A" w:rsidRDefault="00B5770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）記者會或說明會</w:t>
      </w:r>
    </w:p>
    <w:p w14:paraId="3E5A8B4D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＊書面：</w:t>
      </w:r>
    </w:p>
    <w:p w14:paraId="329ED3FA" w14:textId="77777777" w:rsidR="00EB7C1A" w:rsidRDefault="00B5770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）新聞稿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）報表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）書刊，刊名：</w:t>
      </w:r>
    </w:p>
    <w:p w14:paraId="1236F0D8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＊電子媒體：</w:t>
      </w:r>
    </w:p>
    <w:p w14:paraId="60C24BD5" w14:textId="77777777" w:rsidR="00EB7C1A" w:rsidRDefault="00B5770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）線上書刊及資料庫，網址：</w:t>
      </w:r>
    </w:p>
    <w:p w14:paraId="18E42185" w14:textId="77777777" w:rsidR="00EB7C1A" w:rsidRDefault="00B57705">
      <w:pPr>
        <w:spacing w:line="32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）磁片</w:t>
      </w: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）光碟片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</w:t>
      </w:r>
      <w:r>
        <w:rPr>
          <w:rFonts w:ascii="標楷體" w:eastAsia="標楷體" w:hAnsi="標楷體"/>
        </w:rPr>
        <w:t>V</w:t>
      </w:r>
      <w:r>
        <w:rPr>
          <w:rFonts w:ascii="標楷體" w:eastAsia="標楷體" w:hAnsi="標楷體"/>
        </w:rPr>
        <w:t>）其他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報表</w:t>
      </w:r>
      <w:r>
        <w:rPr>
          <w:rFonts w:ascii="標楷體" w:eastAsia="標楷體" w:hAnsi="標楷體"/>
        </w:rPr>
        <w:t>)</w:t>
      </w:r>
    </w:p>
    <w:p w14:paraId="02E69774" w14:textId="77777777" w:rsidR="00EB7C1A" w:rsidRDefault="00B57705">
      <w:pPr>
        <w:widowControl/>
        <w:overflowPunct w:val="0"/>
        <w:autoSpaceDE w:val="0"/>
        <w:spacing w:line="400" w:lineRule="exact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三、資料範圍、週期及時效</w:t>
      </w:r>
    </w:p>
    <w:p w14:paraId="634CF017" w14:textId="77777777" w:rsidR="00EB7C1A" w:rsidRDefault="00B57705">
      <w:pPr>
        <w:widowControl/>
        <w:overflowPunct w:val="0"/>
        <w:autoSpaceDE w:val="0"/>
        <w:spacing w:line="400" w:lineRule="exact"/>
        <w:ind w:left="644" w:hanging="243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＊統計地區範圍及對象：凡依據本市調解條例之執行案件經辦理結案者，均為統計對象。</w:t>
      </w:r>
    </w:p>
    <w:p w14:paraId="19A38FFB" w14:textId="77777777" w:rsidR="00EB7C1A" w:rsidRDefault="00B57705">
      <w:pPr>
        <w:widowControl/>
        <w:overflowPunct w:val="0"/>
        <w:autoSpaceDE w:val="0"/>
        <w:spacing w:line="400" w:lineRule="exact"/>
        <w:ind w:left="644" w:hanging="243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＊統計標準時間：以每年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1</w:t>
      </w:r>
      <w:r>
        <w:rPr>
          <w:rFonts w:ascii="標楷體" w:eastAsia="標楷體" w:hAnsi="標楷體"/>
          <w:kern w:val="0"/>
        </w:rPr>
        <w:t>日至</w:t>
      </w:r>
      <w:r>
        <w:rPr>
          <w:rFonts w:ascii="標楷體" w:eastAsia="標楷體" w:hAnsi="標楷體"/>
          <w:kern w:val="0"/>
        </w:rPr>
        <w:t>12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kern w:val="0"/>
        </w:rPr>
        <w:t>31</w:t>
      </w:r>
      <w:r>
        <w:rPr>
          <w:rFonts w:ascii="標楷體" w:eastAsia="標楷體" w:hAnsi="標楷體"/>
          <w:kern w:val="0"/>
        </w:rPr>
        <w:t>日之事實為準。</w:t>
      </w:r>
    </w:p>
    <w:p w14:paraId="32D750B3" w14:textId="77777777" w:rsidR="00EB7C1A" w:rsidRDefault="00B57705">
      <w:pPr>
        <w:widowControl/>
        <w:overflowPunct w:val="0"/>
        <w:autoSpaceDE w:val="0"/>
        <w:spacing w:line="400" w:lineRule="exact"/>
        <w:ind w:left="644" w:hanging="243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＊統計項目定義：</w:t>
      </w:r>
    </w:p>
    <w:p w14:paraId="093FA591" w14:textId="77777777" w:rsidR="00EB7C1A" w:rsidRDefault="00B57705">
      <w:pPr>
        <w:widowControl/>
        <w:overflowPunct w:val="0"/>
        <w:autoSpaceDE w:val="0"/>
        <w:spacing w:line="400" w:lineRule="exact"/>
        <w:ind w:firstLine="54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（一）成立：指當年調解成立之件數。</w:t>
      </w:r>
    </w:p>
    <w:p w14:paraId="69BF6A8A" w14:textId="77777777" w:rsidR="00EB7C1A" w:rsidRDefault="00B57705">
      <w:pPr>
        <w:widowControl/>
        <w:overflowPunct w:val="0"/>
        <w:autoSpaceDE w:val="0"/>
        <w:spacing w:line="400" w:lineRule="exact"/>
        <w:ind w:left="126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（二）不成立：指一次或多次調解未達成協議不再調解之當年結案之件數。</w:t>
      </w:r>
    </w:p>
    <w:p w14:paraId="6F67192E" w14:textId="77777777" w:rsidR="00EB7C1A" w:rsidRDefault="00B57705">
      <w:pPr>
        <w:widowControl/>
        <w:overflowPunct w:val="0"/>
        <w:autoSpaceDE w:val="0"/>
        <w:spacing w:line="400" w:lineRule="exact"/>
        <w:ind w:left="126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三）委員集體開會調解、委員獨任調解：委員獨任調解係指責任區一人為主體進行之調解，惟依法須有女性委員或主席參與者，仍以委員獨任調解計算之；責任區三人以上為主體之調解案件為委員集體開會調解案件。</w:t>
      </w:r>
    </w:p>
    <w:p w14:paraId="613DECE0" w14:textId="77777777" w:rsidR="00EB7C1A" w:rsidRDefault="00B57705">
      <w:pPr>
        <w:widowControl/>
        <w:overflowPunct w:val="0"/>
        <w:autoSpaceDE w:val="0"/>
        <w:spacing w:line="400" w:lineRule="exact"/>
        <w:ind w:left="126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（四）協同調解：指調解件數中，有相關單位人士參與協同調解者。</w:t>
      </w:r>
    </w:p>
    <w:p w14:paraId="1FB52E42" w14:textId="77777777" w:rsidR="00EB7C1A" w:rsidRDefault="00B57705">
      <w:pPr>
        <w:widowControl/>
        <w:overflowPunct w:val="0"/>
        <w:autoSpaceDE w:val="0"/>
        <w:spacing w:line="400" w:lineRule="exact"/>
        <w:ind w:left="1260" w:hanging="72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（五）本表調解方式合計欄應與「</w:t>
      </w:r>
      <w:r>
        <w:rPr>
          <w:rFonts w:ascii="標楷體" w:eastAsia="標楷體" w:hAnsi="標楷體"/>
          <w:kern w:val="0"/>
        </w:rPr>
        <w:t>30293-03-01-2</w:t>
      </w:r>
      <w:r>
        <w:rPr>
          <w:rFonts w:ascii="標楷體" w:eastAsia="標楷體" w:hAnsi="標楷體"/>
          <w:kern w:val="0"/>
        </w:rPr>
        <w:t>臺中市辦理調解業務概況」之結案件數總計相符。</w:t>
      </w:r>
    </w:p>
    <w:p w14:paraId="04BC6E80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＊統計單位：件、</w:t>
      </w:r>
      <w:r>
        <w:rPr>
          <w:rFonts w:ascii="標楷體" w:eastAsia="標楷體" w:hAnsi="標楷體"/>
          <w:kern w:val="0"/>
        </w:rPr>
        <w:t>%</w:t>
      </w:r>
      <w:r>
        <w:rPr>
          <w:rFonts w:ascii="標楷體" w:eastAsia="標楷體" w:hAnsi="標楷體"/>
          <w:kern w:val="0"/>
        </w:rPr>
        <w:t>。</w:t>
      </w:r>
    </w:p>
    <w:p w14:paraId="4BE7D3C8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＊統計分類：</w:t>
      </w:r>
    </w:p>
    <w:p w14:paraId="17B46ABD" w14:textId="77777777" w:rsidR="00EB7C1A" w:rsidRDefault="00B57705">
      <w:pPr>
        <w:widowControl/>
        <w:overflowPunct w:val="0"/>
        <w:autoSpaceDE w:val="0"/>
        <w:spacing w:line="400" w:lineRule="exact"/>
        <w:ind w:left="600" w:hanging="79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（一）按行政區域別列示。</w:t>
      </w:r>
    </w:p>
    <w:p w14:paraId="7F6F8848" w14:textId="77777777" w:rsidR="00EB7C1A" w:rsidRDefault="00B57705">
      <w:pPr>
        <w:widowControl/>
        <w:overflowPunct w:val="0"/>
        <w:autoSpaceDE w:val="0"/>
        <w:spacing w:line="400" w:lineRule="exact"/>
        <w:ind w:left="1558" w:hanging="1037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（二）按調解方式及協同調解分類。</w:t>
      </w:r>
    </w:p>
    <w:p w14:paraId="74CC3820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＊發布週期：年</w:t>
      </w:r>
    </w:p>
    <w:p w14:paraId="59921B22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</w:pPr>
      <w:r>
        <w:rPr>
          <w:rFonts w:ascii="標楷體" w:eastAsia="標楷體" w:hAnsi="標楷體"/>
          <w:kern w:val="0"/>
        </w:rPr>
        <w:lastRenderedPageBreak/>
        <w:t>＊時效</w:t>
      </w:r>
      <w:r>
        <w:rPr>
          <w:rFonts w:ascii="標楷體" w:eastAsia="標楷體" w:hAnsi="標楷體"/>
        </w:rPr>
        <w:t>（指統計標準時間至資料發布時間之間隔時間）</w:t>
      </w:r>
      <w:r>
        <w:rPr>
          <w:rFonts w:ascii="標楷體" w:eastAsia="標楷體" w:hAnsi="標楷體"/>
          <w:kern w:val="0"/>
        </w:rPr>
        <w:t>：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個月</w:t>
      </w:r>
    </w:p>
    <w:p w14:paraId="5527DCC3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＊資料變革：無</w:t>
      </w:r>
    </w:p>
    <w:p w14:paraId="754D16E1" w14:textId="77777777" w:rsidR="00EB7C1A" w:rsidRDefault="00B57705">
      <w:pPr>
        <w:widowControl/>
        <w:overflowPunct w:val="0"/>
        <w:autoSpaceDE w:val="0"/>
        <w:spacing w:line="40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四、公開資料發布訊息</w:t>
      </w:r>
    </w:p>
    <w:p w14:paraId="2973A11D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</w:pPr>
      <w:r>
        <w:rPr>
          <w:rFonts w:ascii="標楷體" w:eastAsia="標楷體" w:hAnsi="標楷體"/>
          <w:kern w:val="0"/>
        </w:rPr>
        <w:t>＊預告發布日期：次年</w:t>
      </w:r>
      <w:r>
        <w:rPr>
          <w:rFonts w:ascii="標楷體" w:eastAsia="標楷體" w:hAnsi="標楷體"/>
          <w:kern w:val="0"/>
        </w:rPr>
        <w:t>2</w:t>
      </w:r>
      <w:r>
        <w:rPr>
          <w:rFonts w:ascii="標楷體" w:eastAsia="標楷體" w:hAnsi="標楷體"/>
          <w:kern w:val="0"/>
        </w:rPr>
        <w:t>月</w:t>
      </w:r>
      <w:r>
        <w:rPr>
          <w:rFonts w:ascii="標楷體" w:eastAsia="標楷體" w:hAnsi="標楷體"/>
          <w:color w:val="000000"/>
          <w:kern w:val="0"/>
        </w:rPr>
        <w:t>底</w:t>
      </w:r>
      <w:r>
        <w:rPr>
          <w:rFonts w:ascii="標楷體" w:eastAsia="標楷體" w:hAnsi="標楷體"/>
          <w:color w:val="000000"/>
          <w:kern w:val="0"/>
        </w:rPr>
        <w:t>(</w:t>
      </w:r>
      <w:r>
        <w:rPr>
          <w:rFonts w:ascii="標楷體" w:eastAsia="標楷體" w:hAnsi="標楷體"/>
          <w:color w:val="000000"/>
          <w:kern w:val="0"/>
        </w:rPr>
        <w:t>原訂預告發布日期如遇例假日或國定假日則延至下一個工作日發布</w:t>
      </w:r>
      <w:r>
        <w:rPr>
          <w:rFonts w:ascii="標楷體" w:eastAsia="標楷體" w:hAnsi="標楷體"/>
          <w:color w:val="000000"/>
          <w:kern w:val="0"/>
        </w:rPr>
        <w:t>)</w:t>
      </w:r>
    </w:p>
    <w:p w14:paraId="53F89440" w14:textId="77777777" w:rsidR="00EB7C1A" w:rsidRDefault="00B57705">
      <w:pPr>
        <w:widowControl/>
        <w:overflowPunct w:val="0"/>
        <w:autoSpaceDE w:val="0"/>
        <w:spacing w:line="400" w:lineRule="exact"/>
        <w:ind w:left="601" w:hanging="200"/>
        <w:outlineLvl w:val="0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＊同步發送單位：臺中市政府主計處</w:t>
      </w:r>
    </w:p>
    <w:p w14:paraId="025C365E" w14:textId="77777777" w:rsidR="00EB7C1A" w:rsidRDefault="00B5770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五、資料品質</w:t>
      </w:r>
    </w:p>
    <w:p w14:paraId="269E62D5" w14:textId="77777777" w:rsidR="00EB7C1A" w:rsidRDefault="00B57705">
      <w:pPr>
        <w:widowControl/>
        <w:overflowPunct w:val="0"/>
        <w:autoSpaceDE w:val="0"/>
        <w:spacing w:line="400" w:lineRule="exact"/>
        <w:ind w:left="600" w:hanging="240"/>
        <w:outlineLvl w:val="0"/>
      </w:pPr>
      <w:r>
        <w:rPr>
          <w:rFonts w:ascii="標楷體" w:eastAsia="標楷體" w:hAnsi="標楷體"/>
          <w:kern w:val="0"/>
        </w:rPr>
        <w:t>＊統計指標編製方法與資料來</w:t>
      </w:r>
      <w:r>
        <w:rPr>
          <w:rFonts w:ascii="標楷體" w:eastAsia="標楷體" w:hAnsi="標楷體"/>
          <w:color w:val="000000"/>
          <w:kern w:val="0"/>
        </w:rPr>
        <w:t>源說明：由本局採購申訴審議科，依據各區公所調解委員會造報辦理調解方式概況資料彙整編製。</w:t>
      </w:r>
    </w:p>
    <w:p w14:paraId="25423F14" w14:textId="77777777" w:rsidR="00EB7C1A" w:rsidRDefault="00B57705">
      <w:pPr>
        <w:numPr>
          <w:ilvl w:val="0"/>
          <w:numId w:val="1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統計資料交叉查核及確保資料合理性之機制：以檢誤條件查核資料，並經各該主管機關及本府主計處審核，以確保資料合理性。</w:t>
      </w:r>
    </w:p>
    <w:p w14:paraId="797AA77F" w14:textId="77777777" w:rsidR="00EB7C1A" w:rsidRDefault="00B5770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六、須注意及預定改變之事項：</w:t>
      </w:r>
    </w:p>
    <w:p w14:paraId="7178AD0B" w14:textId="77777777" w:rsidR="00EB7C1A" w:rsidRDefault="00B57705">
      <w:pPr>
        <w:overflowPunct w:val="0"/>
        <w:autoSpaceDE w:val="0"/>
        <w:spacing w:line="400" w:lineRule="exact"/>
        <w:ind w:left="478" w:hanging="53"/>
      </w:pPr>
      <w:r>
        <w:rPr>
          <w:rFonts w:ascii="標楷體" w:eastAsia="標楷體" w:hAnsi="標楷體"/>
        </w:rPr>
        <w:t>＊表號：</w:t>
      </w:r>
      <w:r>
        <w:rPr>
          <w:rFonts w:ascii="標楷體" w:eastAsia="標楷體" w:hAnsi="標楷體" w:cs="新細明體"/>
          <w:kern w:val="0"/>
          <w:sz w:val="26"/>
          <w:szCs w:val="26"/>
        </w:rPr>
        <w:t>30293-03-</w:t>
      </w:r>
      <w:r>
        <w:rPr>
          <w:rFonts w:ascii="標楷體" w:eastAsia="標楷體" w:hAnsi="標楷體" w:cs="新細明體"/>
          <w:kern w:val="0"/>
          <w:sz w:val="26"/>
          <w:szCs w:val="26"/>
        </w:rPr>
        <w:t>03-2</w:t>
      </w:r>
    </w:p>
    <w:p w14:paraId="3D936D37" w14:textId="77777777" w:rsidR="00EB7C1A" w:rsidRDefault="00B57705">
      <w:pPr>
        <w:overflowPunct w:val="0"/>
        <w:autoSpaceDE w:val="0"/>
        <w:spacing w:line="40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七、其他事項：無</w:t>
      </w:r>
    </w:p>
    <w:p w14:paraId="5BD1B850" w14:textId="77777777" w:rsidR="00EB7C1A" w:rsidRDefault="00EB7C1A">
      <w:pPr>
        <w:overflowPunct w:val="0"/>
        <w:autoSpaceDE w:val="0"/>
        <w:spacing w:line="400" w:lineRule="exact"/>
        <w:ind w:left="478" w:hanging="53"/>
        <w:rPr>
          <w:rFonts w:ascii="標楷體" w:eastAsia="標楷體" w:hAnsi="標楷體"/>
        </w:rPr>
      </w:pPr>
    </w:p>
    <w:sectPr w:rsidR="00EB7C1A">
      <w:pgSz w:w="11906" w:h="16838"/>
      <w:pgMar w:top="1079" w:right="1800" w:bottom="1078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0211" w14:textId="77777777" w:rsidR="00000000" w:rsidRDefault="00B57705">
      <w:r>
        <w:separator/>
      </w:r>
    </w:p>
  </w:endnote>
  <w:endnote w:type="continuationSeparator" w:id="0">
    <w:p w14:paraId="74D408F1" w14:textId="77777777" w:rsidR="00000000" w:rsidRDefault="00B5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8AD08" w14:textId="77777777" w:rsidR="00000000" w:rsidRDefault="00B57705">
      <w:r>
        <w:rPr>
          <w:color w:val="000000"/>
        </w:rPr>
        <w:separator/>
      </w:r>
    </w:p>
  </w:footnote>
  <w:footnote w:type="continuationSeparator" w:id="0">
    <w:p w14:paraId="524F13FA" w14:textId="77777777" w:rsidR="00000000" w:rsidRDefault="00B57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7D21"/>
    <w:multiLevelType w:val="multilevel"/>
    <w:tmpl w:val="5774906C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96349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7C1A"/>
    <w:rsid w:val="00B57705"/>
    <w:rsid w:val="00E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30579"/>
  <w15:docId w15:val="{4B41DD1D-3CAC-4C47-BCE9-D7C26C3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444444"/>
      <w:u w:val="non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User</dc:creator>
  <dc:description/>
  <cp:lastModifiedBy>cws</cp:lastModifiedBy>
  <cp:revision>2</cp:revision>
  <cp:lastPrinted>2012-12-25T03:45:00Z</cp:lastPrinted>
  <dcterms:created xsi:type="dcterms:W3CDTF">2025-12-08T01:40:00Z</dcterms:created>
  <dcterms:modified xsi:type="dcterms:W3CDTF">2025-12-08T01:40:00Z</dcterms:modified>
</cp:coreProperties>
</file>