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649" w:rsidRPr="00F43962" w:rsidRDefault="00A72649" w:rsidP="00A72649">
      <w:pPr>
        <w:tabs>
          <w:tab w:val="right" w:pos="8306"/>
        </w:tabs>
        <w:wordWrap w:val="0"/>
        <w:topLinePunct/>
        <w:adjustRightInd w:val="0"/>
        <w:snapToGrid w:val="0"/>
        <w:ind w:left="198" w:right="200"/>
        <w:jc w:val="center"/>
        <w:rPr>
          <w:rFonts w:ascii="標楷體" w:eastAsia="標楷體" w:hAnsi="標楷體"/>
          <w:sz w:val="28"/>
          <w:szCs w:val="20"/>
        </w:rPr>
      </w:pPr>
      <w:r w:rsidRPr="00F43962">
        <w:rPr>
          <w:rFonts w:ascii="標楷體" w:eastAsia="標楷體" w:hAnsi="標楷體"/>
          <w:sz w:val="28"/>
          <w:szCs w:val="20"/>
        </w:rPr>
        <w:t>統計資料背景說明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-227" w:firstLineChars="200" w:firstLine="480"/>
        <w:jc w:val="both"/>
        <w:rPr>
          <w:rFonts w:ascii="標楷體" w:eastAsia="標楷體" w:hAnsi="標楷體"/>
          <w:szCs w:val="24"/>
        </w:rPr>
      </w:pPr>
      <w:r w:rsidRPr="00F43962">
        <w:rPr>
          <w:rFonts w:ascii="標楷體" w:eastAsia="標楷體" w:hAnsi="標楷體" w:hint="eastAsia"/>
          <w:szCs w:val="24"/>
        </w:rPr>
        <w:t>資料種類：行政管理及考核統計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142" w:firstLineChars="50" w:firstLine="120"/>
        <w:rPr>
          <w:rFonts w:ascii="新細明體" w:hAnsi="Times New Roman"/>
          <w:szCs w:val="24"/>
        </w:rPr>
      </w:pPr>
      <w:r w:rsidRPr="00F43962">
        <w:rPr>
          <w:rFonts w:ascii="標楷體" w:eastAsia="標楷體" w:hAnsi="標楷體" w:hint="eastAsia"/>
          <w:szCs w:val="24"/>
        </w:rPr>
        <w:t>資料項目：</w:t>
      </w:r>
      <w:proofErr w:type="gramStart"/>
      <w:r w:rsidRPr="00F43962">
        <w:rPr>
          <w:rFonts w:ascii="標楷體" w:eastAsia="標楷體" w:hAnsi="標楷體" w:hint="eastAsia"/>
          <w:szCs w:val="24"/>
        </w:rPr>
        <w:t>臺</w:t>
      </w:r>
      <w:proofErr w:type="gramEnd"/>
      <w:r w:rsidRPr="00F43962">
        <w:rPr>
          <w:rFonts w:ascii="標楷體" w:eastAsia="標楷體" w:hAnsi="標楷體" w:hint="eastAsia"/>
          <w:szCs w:val="24"/>
        </w:rPr>
        <w:t>中市政府新聞局發布新聞稿則數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一、</w:t>
      </w:r>
      <w:r w:rsidRPr="00F43962">
        <w:rPr>
          <w:rFonts w:ascii="標楷體" w:eastAsia="標楷體" w:hAnsi="標楷體"/>
          <w:bCs/>
          <w:kern w:val="52"/>
          <w:szCs w:val="52"/>
        </w:rPr>
        <w:t>發布及編製機關單位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zCs w:val="24"/>
        </w:rPr>
        <w:t>發布機關、單位：</w:t>
      </w:r>
      <w:proofErr w:type="gramStart"/>
      <w:r w:rsidRPr="00F43962">
        <w:rPr>
          <w:rFonts w:ascii="Times New Roman" w:eastAsia="標楷體" w:hAnsi="Times New Roman"/>
          <w:szCs w:val="24"/>
        </w:rPr>
        <w:t>臺</w:t>
      </w:r>
      <w:proofErr w:type="gramEnd"/>
      <w:r w:rsidRPr="00F43962">
        <w:rPr>
          <w:rFonts w:ascii="Times New Roman" w:eastAsia="標楷體" w:hAnsi="Times New Roman" w:hint="eastAsia"/>
          <w:szCs w:val="24"/>
        </w:rPr>
        <w:t>中市政府新聞局會計室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編製單位：</w:t>
      </w:r>
      <w:proofErr w:type="gramStart"/>
      <w:r w:rsidRPr="00F43962">
        <w:rPr>
          <w:rFonts w:ascii="Times New Roman" w:eastAsia="標楷體" w:hAnsi="Times New Roman"/>
          <w:szCs w:val="24"/>
        </w:rPr>
        <w:t>臺</w:t>
      </w:r>
      <w:proofErr w:type="gramEnd"/>
      <w:r w:rsidRPr="00F43962">
        <w:rPr>
          <w:rFonts w:ascii="Times New Roman" w:eastAsia="標楷體" w:hAnsi="Times New Roman" w:hint="eastAsia"/>
          <w:szCs w:val="24"/>
        </w:rPr>
        <w:t>中市政府新聞局新聞聯繫科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聯絡電話：</w:t>
      </w:r>
      <w:r w:rsidRPr="00F43962">
        <w:rPr>
          <w:rFonts w:ascii="Times New Roman" w:eastAsia="標楷體" w:hAnsi="Times New Roman"/>
          <w:spacing w:val="-4"/>
          <w:szCs w:val="24"/>
        </w:rPr>
        <w:t>0</w:t>
      </w:r>
      <w:r w:rsidRPr="00F43962">
        <w:rPr>
          <w:rFonts w:ascii="Times New Roman" w:eastAsia="標楷體" w:hAnsi="Times New Roman" w:hint="eastAsia"/>
          <w:spacing w:val="-4"/>
          <w:szCs w:val="24"/>
        </w:rPr>
        <w:t>4</w:t>
      </w:r>
      <w:r w:rsidRPr="00F43962">
        <w:rPr>
          <w:rFonts w:ascii="Times New Roman" w:eastAsia="標楷體" w:hAnsi="Times New Roman"/>
          <w:spacing w:val="-4"/>
          <w:szCs w:val="24"/>
        </w:rPr>
        <w:t>-</w:t>
      </w:r>
      <w:r w:rsidRPr="00F43962">
        <w:rPr>
          <w:rFonts w:ascii="Times New Roman" w:eastAsia="標楷體" w:hAnsi="Times New Roman" w:hint="eastAsia"/>
          <w:spacing w:val="-4"/>
          <w:szCs w:val="24"/>
        </w:rPr>
        <w:t>22</w:t>
      </w:r>
      <w:r w:rsidRPr="00F43962">
        <w:rPr>
          <w:rFonts w:ascii="Times New Roman" w:eastAsia="標楷體" w:hAnsi="Times New Roman"/>
          <w:spacing w:val="-4"/>
          <w:szCs w:val="24"/>
        </w:rPr>
        <w:t>2</w:t>
      </w:r>
      <w:r w:rsidRPr="00F43962">
        <w:rPr>
          <w:rFonts w:ascii="Times New Roman" w:eastAsia="標楷體" w:hAnsi="Times New Roman" w:hint="eastAsia"/>
          <w:spacing w:val="-4"/>
          <w:szCs w:val="24"/>
        </w:rPr>
        <w:t>89111</w:t>
      </w:r>
      <w:r w:rsidRPr="00F43962">
        <w:rPr>
          <w:rFonts w:ascii="Times New Roman" w:eastAsia="標楷體" w:hAnsi="Times New Roman"/>
          <w:spacing w:val="-4"/>
          <w:szCs w:val="24"/>
        </w:rPr>
        <w:t>轉</w:t>
      </w:r>
      <w:r w:rsidRPr="00F43962">
        <w:rPr>
          <w:rFonts w:ascii="Times New Roman" w:eastAsia="標楷體" w:hAnsi="Times New Roman" w:hint="eastAsia"/>
          <w:spacing w:val="-4"/>
          <w:szCs w:val="24"/>
        </w:rPr>
        <w:t>15</w:t>
      </w:r>
      <w:r w:rsidR="0061354A">
        <w:rPr>
          <w:rFonts w:ascii="Times New Roman" w:eastAsia="標楷體" w:hAnsi="Times New Roman" w:hint="eastAsia"/>
          <w:spacing w:val="-4"/>
          <w:szCs w:val="24"/>
        </w:rPr>
        <w:t>3</w:t>
      </w:r>
      <w:r w:rsidR="00367FCA">
        <w:rPr>
          <w:rFonts w:ascii="Times New Roman" w:eastAsia="標楷體" w:hAnsi="Times New Roman" w:hint="eastAsia"/>
          <w:spacing w:val="-4"/>
          <w:szCs w:val="24"/>
        </w:rPr>
        <w:t>05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傳真：</w:t>
      </w:r>
      <w:r w:rsidRPr="00F43962">
        <w:rPr>
          <w:rFonts w:ascii="Times New Roman" w:eastAsia="標楷體" w:hAnsi="Times New Roman"/>
          <w:spacing w:val="-4"/>
          <w:szCs w:val="24"/>
        </w:rPr>
        <w:t>0</w:t>
      </w:r>
      <w:r w:rsidRPr="00F43962">
        <w:rPr>
          <w:rFonts w:ascii="Times New Roman" w:eastAsia="標楷體" w:hAnsi="Times New Roman" w:hint="eastAsia"/>
          <w:spacing w:val="-4"/>
          <w:szCs w:val="24"/>
        </w:rPr>
        <w:t>4</w:t>
      </w:r>
      <w:r w:rsidRPr="00F43962">
        <w:rPr>
          <w:rFonts w:ascii="Times New Roman" w:eastAsia="標楷體" w:hAnsi="Times New Roman"/>
          <w:spacing w:val="-4"/>
          <w:szCs w:val="24"/>
        </w:rPr>
        <w:t>-</w:t>
      </w:r>
      <w:r w:rsidRPr="00F43962">
        <w:rPr>
          <w:rFonts w:ascii="Times New Roman" w:eastAsia="標楷體" w:hAnsi="Times New Roman"/>
          <w:szCs w:val="24"/>
        </w:rPr>
        <w:t>2</w:t>
      </w:r>
      <w:r w:rsidRPr="00F43962">
        <w:rPr>
          <w:rFonts w:ascii="Times New Roman" w:eastAsia="標楷體" w:hAnsi="Times New Roman" w:hint="eastAsia"/>
          <w:szCs w:val="24"/>
        </w:rPr>
        <w:t>2286967</w:t>
      </w:r>
    </w:p>
    <w:p w:rsidR="00A72649" w:rsidRPr="0030405A" w:rsidRDefault="00A72649" w:rsidP="00A72649">
      <w:pPr>
        <w:wordWrap w:val="0"/>
        <w:topLinePunct/>
        <w:adjustRightInd w:val="0"/>
        <w:snapToGrid w:val="0"/>
        <w:ind w:leftChars="-51" w:left="-122" w:firstLineChars="250" w:firstLine="600"/>
        <w:rPr>
          <w:rFonts w:ascii="Times New Roman" w:eastAsia="標楷體" w:hAnsi="Times New Roman"/>
          <w:szCs w:val="24"/>
        </w:rPr>
      </w:pPr>
      <w:proofErr w:type="gramStart"/>
      <w:r w:rsidRPr="0030405A">
        <w:rPr>
          <w:rFonts w:ascii="Times New Roman" w:eastAsia="標楷體" w:hAnsi="Times New Roman"/>
          <w:szCs w:val="24"/>
        </w:rPr>
        <w:t>＊</w:t>
      </w:r>
      <w:proofErr w:type="gramEnd"/>
      <w:r w:rsidRPr="0030405A">
        <w:rPr>
          <w:rFonts w:ascii="Times New Roman" w:eastAsia="標楷體" w:hAnsi="Times New Roman"/>
          <w:szCs w:val="24"/>
        </w:rPr>
        <w:t>電子信箱：</w:t>
      </w:r>
      <w:r w:rsidR="0030405A" w:rsidRPr="0030405A">
        <w:rPr>
          <w:rFonts w:ascii="Times New Roman" w:eastAsia="標楷體" w:hAnsi="Times New Roman" w:hint="eastAsia"/>
          <w:szCs w:val="24"/>
        </w:rPr>
        <w:t>HBM00768@taichung.gov.tw</w:t>
      </w:r>
    </w:p>
    <w:p w:rsidR="00A72649" w:rsidRPr="0030405A" w:rsidRDefault="00A72649" w:rsidP="00A72649">
      <w:pPr>
        <w:wordWrap w:val="0"/>
        <w:topLinePunct/>
        <w:adjustRightInd w:val="0"/>
        <w:snapToGrid w:val="0"/>
        <w:ind w:leftChars="6" w:left="386" w:hangingChars="155" w:hanging="372"/>
        <w:rPr>
          <w:rFonts w:ascii="Times New Roman" w:eastAsia="標楷體" w:hAnsi="Times New Roman"/>
          <w:szCs w:val="24"/>
        </w:rPr>
      </w:pP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二、</w:t>
      </w:r>
      <w:r w:rsidRPr="00F43962">
        <w:rPr>
          <w:rFonts w:ascii="標楷體" w:eastAsia="標楷體" w:hAnsi="標楷體"/>
          <w:bCs/>
          <w:kern w:val="52"/>
          <w:szCs w:val="52"/>
        </w:rPr>
        <w:t>發布形式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口頭：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-198" w:firstLineChars="390" w:firstLine="905"/>
        <w:rPr>
          <w:rFonts w:ascii="Times New Roman" w:eastAsia="標楷體" w:hAnsi="Times New Roman"/>
          <w:spacing w:val="-4"/>
          <w:szCs w:val="24"/>
        </w:rPr>
      </w:pPr>
      <w:r w:rsidRPr="00F43962">
        <w:rPr>
          <w:rFonts w:ascii="Times New Roman" w:eastAsia="標楷體" w:hAnsi="Times New Roman"/>
          <w:spacing w:val="-4"/>
          <w:szCs w:val="24"/>
        </w:rPr>
        <w:t>( )</w:t>
      </w:r>
      <w:r w:rsidRPr="00F43962">
        <w:rPr>
          <w:rFonts w:ascii="Times New Roman" w:eastAsia="標楷體" w:hAnsi="Times New Roman"/>
          <w:spacing w:val="-4"/>
          <w:szCs w:val="24"/>
        </w:rPr>
        <w:t>記者會或說明會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書面：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-198" w:firstLineChars="390" w:firstLine="905"/>
        <w:rPr>
          <w:rFonts w:ascii="Times New Roman" w:eastAsia="標楷體" w:hAnsi="Times New Roman"/>
          <w:spacing w:val="-4"/>
          <w:szCs w:val="24"/>
        </w:rPr>
      </w:pPr>
      <w:r w:rsidRPr="00F43962">
        <w:rPr>
          <w:rFonts w:ascii="Times New Roman" w:eastAsia="標楷體" w:hAnsi="Times New Roman"/>
          <w:spacing w:val="-4"/>
          <w:szCs w:val="24"/>
        </w:rPr>
        <w:t>( )</w:t>
      </w:r>
      <w:r w:rsidRPr="00F43962">
        <w:rPr>
          <w:rFonts w:ascii="Times New Roman" w:eastAsia="標楷體" w:hAnsi="Times New Roman"/>
          <w:spacing w:val="-4"/>
          <w:szCs w:val="24"/>
        </w:rPr>
        <w:t>新聞稿</w:t>
      </w:r>
      <w:r w:rsidRPr="00F43962">
        <w:rPr>
          <w:rFonts w:ascii="Times New Roman" w:eastAsia="標楷體" w:hAnsi="Times New Roman"/>
          <w:spacing w:val="-4"/>
          <w:szCs w:val="24"/>
        </w:rPr>
        <w:t xml:space="preserve">       (</w:t>
      </w:r>
      <w:r w:rsidR="00907EFB">
        <w:rPr>
          <w:rFonts w:ascii="Times New Roman" w:eastAsia="標楷體" w:hAnsi="Times New Roman" w:hint="eastAsia"/>
          <w:spacing w:val="-4"/>
          <w:szCs w:val="24"/>
        </w:rPr>
        <w:t xml:space="preserve">  </w:t>
      </w:r>
      <w:r w:rsidRPr="00F43962">
        <w:rPr>
          <w:rFonts w:ascii="Times New Roman" w:eastAsia="標楷體" w:hAnsi="Times New Roman"/>
          <w:spacing w:val="-4"/>
          <w:szCs w:val="24"/>
        </w:rPr>
        <w:t>)</w:t>
      </w:r>
      <w:r w:rsidRPr="00F43962">
        <w:rPr>
          <w:rFonts w:ascii="Times New Roman" w:eastAsia="標楷體" w:hAnsi="Times New Roman"/>
          <w:spacing w:val="-4"/>
          <w:szCs w:val="24"/>
        </w:rPr>
        <w:t>報表</w:t>
      </w:r>
      <w:r w:rsidRPr="00F43962">
        <w:rPr>
          <w:rFonts w:ascii="Times New Roman" w:eastAsia="標楷體" w:hAnsi="Times New Roman"/>
          <w:spacing w:val="-4"/>
          <w:szCs w:val="24"/>
        </w:rPr>
        <w:t xml:space="preserve">       ( )</w:t>
      </w:r>
      <w:r w:rsidRPr="00F43962">
        <w:rPr>
          <w:rFonts w:ascii="Times New Roman" w:eastAsia="標楷體" w:hAnsi="Times New Roman"/>
          <w:spacing w:val="-4"/>
          <w:szCs w:val="24"/>
        </w:rPr>
        <w:t>書刊、刊名：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-227" w:firstLineChars="300" w:firstLine="696"/>
        <w:rPr>
          <w:rFonts w:ascii="Times New Roman" w:eastAsia="標楷體" w:hAnsi="Times New Roman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zCs w:val="24"/>
        </w:rPr>
        <w:t>電子媒體：</w:t>
      </w:r>
    </w:p>
    <w:p w:rsidR="00A72649" w:rsidRPr="00F43962" w:rsidRDefault="00A72649" w:rsidP="00907EFB">
      <w:pPr>
        <w:wordWrap w:val="0"/>
        <w:topLinePunct/>
        <w:adjustRightInd w:val="0"/>
        <w:snapToGrid w:val="0"/>
        <w:ind w:left="-198" w:firstLineChars="390" w:firstLine="905"/>
        <w:rPr>
          <w:rFonts w:ascii="Times New Roman" w:eastAsia="標楷體" w:hAnsi="Times New Roman"/>
          <w:szCs w:val="24"/>
        </w:rPr>
      </w:pPr>
      <w:r w:rsidRPr="00F43962">
        <w:rPr>
          <w:rFonts w:ascii="Times New Roman" w:eastAsia="標楷體" w:hAnsi="Times New Roman"/>
          <w:spacing w:val="-4"/>
          <w:szCs w:val="24"/>
        </w:rPr>
        <w:t>（</w:t>
      </w:r>
      <w:r w:rsidR="00907EFB">
        <w:rPr>
          <w:rFonts w:ascii="Times New Roman" w:eastAsia="標楷體" w:hAnsi="Times New Roman" w:hint="eastAsia"/>
          <w:spacing w:val="-4"/>
          <w:szCs w:val="24"/>
        </w:rPr>
        <w:t xml:space="preserve"> </w:t>
      </w:r>
      <w:r w:rsidRPr="00F43962">
        <w:rPr>
          <w:rFonts w:ascii="Times New Roman" w:eastAsia="標楷體" w:hAnsi="Times New Roman"/>
          <w:spacing w:val="-4"/>
          <w:szCs w:val="24"/>
        </w:rPr>
        <w:t>）</w:t>
      </w:r>
      <w:r w:rsidRPr="00F43962">
        <w:rPr>
          <w:rFonts w:ascii="Times New Roman" w:eastAsia="標楷體" w:hAnsi="Times New Roman" w:hint="eastAsia"/>
          <w:spacing w:val="-4"/>
          <w:szCs w:val="24"/>
        </w:rPr>
        <w:t>線上書刊及資料庫</w:t>
      </w:r>
      <w:r w:rsidRPr="00F43962">
        <w:rPr>
          <w:rFonts w:ascii="Times New Roman" w:eastAsia="標楷體" w:hAnsi="Times New Roman"/>
          <w:spacing w:val="-4"/>
          <w:szCs w:val="24"/>
        </w:rPr>
        <w:t>，網址：</w:t>
      </w:r>
      <w:r w:rsidRPr="00F43962">
        <w:rPr>
          <w:rFonts w:ascii="Times New Roman" w:eastAsia="標楷體" w:hAnsi="Times New Roman" w:hint="eastAsia"/>
        </w:rPr>
        <w:t xml:space="preserve">          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-198" w:firstLineChars="82" w:firstLine="197"/>
        <w:rPr>
          <w:rFonts w:ascii="Times New Roman" w:eastAsia="標楷體" w:hAnsi="Times New Roman"/>
          <w:szCs w:val="24"/>
        </w:rPr>
      </w:pPr>
      <w:r w:rsidRPr="00F43962">
        <w:rPr>
          <w:rFonts w:ascii="Times New Roman" w:eastAsia="標楷體" w:hAnsi="Times New Roman" w:hint="eastAsia"/>
          <w:szCs w:val="24"/>
        </w:rPr>
        <w:t xml:space="preserve">     </w:t>
      </w:r>
      <w:r w:rsidRPr="00F43962">
        <w:rPr>
          <w:rFonts w:ascii="Times New Roman" w:eastAsia="標楷體" w:hAnsi="Times New Roman"/>
          <w:szCs w:val="24"/>
        </w:rPr>
        <w:t xml:space="preserve"> ( )</w:t>
      </w:r>
      <w:r w:rsidRPr="00F43962">
        <w:rPr>
          <w:rFonts w:ascii="Times New Roman" w:eastAsia="標楷體" w:hAnsi="Times New Roman"/>
          <w:szCs w:val="24"/>
        </w:rPr>
        <w:t>磁片</w:t>
      </w:r>
      <w:r w:rsidRPr="00F43962">
        <w:rPr>
          <w:rFonts w:ascii="Times New Roman" w:eastAsia="標楷體" w:hAnsi="Times New Roman"/>
          <w:szCs w:val="24"/>
        </w:rPr>
        <w:t xml:space="preserve">    ( )</w:t>
      </w:r>
      <w:r w:rsidRPr="00F43962">
        <w:rPr>
          <w:rFonts w:ascii="Times New Roman" w:eastAsia="標楷體" w:hAnsi="Times New Roman"/>
          <w:szCs w:val="24"/>
        </w:rPr>
        <w:t>光碟片</w:t>
      </w:r>
      <w:r w:rsidRPr="00F43962">
        <w:rPr>
          <w:rFonts w:ascii="Times New Roman" w:eastAsia="標楷體" w:hAnsi="Times New Roman"/>
          <w:szCs w:val="24"/>
        </w:rPr>
        <w:t xml:space="preserve">     </w:t>
      </w:r>
      <w:r w:rsidR="00907EFB" w:rsidRPr="00F43962">
        <w:rPr>
          <w:rFonts w:ascii="Times New Roman" w:eastAsia="標楷體" w:hAnsi="Times New Roman"/>
          <w:szCs w:val="24"/>
        </w:rPr>
        <w:t>(</w:t>
      </w:r>
      <w:r w:rsidR="00907EFB" w:rsidRPr="00907EFB">
        <w:rPr>
          <w:rFonts w:ascii="Times New Roman" w:eastAsia="標楷體" w:hAnsi="Times New Roman" w:hint="eastAsia"/>
          <w:szCs w:val="24"/>
        </w:rPr>
        <w:t xml:space="preserve"> V</w:t>
      </w:r>
      <w:r w:rsidR="00907EFB">
        <w:rPr>
          <w:rFonts w:ascii="Times New Roman" w:eastAsia="標楷體" w:hAnsi="Times New Roman" w:hint="eastAsia"/>
          <w:szCs w:val="24"/>
        </w:rPr>
        <w:t xml:space="preserve"> </w:t>
      </w:r>
      <w:r w:rsidR="00907EFB" w:rsidRPr="00F43962">
        <w:rPr>
          <w:rFonts w:ascii="Times New Roman" w:eastAsia="標楷體" w:hAnsi="Times New Roman"/>
          <w:szCs w:val="24"/>
        </w:rPr>
        <w:t>)</w:t>
      </w:r>
      <w:r w:rsidR="00907EFB" w:rsidRPr="00907EFB">
        <w:rPr>
          <w:rFonts w:ascii="Times New Roman" w:eastAsia="標楷體" w:hAnsi="Times New Roman" w:hint="eastAsia"/>
          <w:szCs w:val="24"/>
        </w:rPr>
        <w:t>其他</w:t>
      </w:r>
      <w:r w:rsidR="00907EFB" w:rsidRPr="00907EFB">
        <w:rPr>
          <w:rFonts w:ascii="Times New Roman" w:eastAsia="標楷體" w:hAnsi="Times New Roman" w:hint="eastAsia"/>
          <w:szCs w:val="24"/>
        </w:rPr>
        <w:t>(</w:t>
      </w:r>
      <w:r w:rsidR="00907EFB" w:rsidRPr="00907EFB">
        <w:rPr>
          <w:rFonts w:ascii="Times New Roman" w:eastAsia="標楷體" w:hAnsi="Times New Roman" w:hint="eastAsia"/>
          <w:szCs w:val="24"/>
        </w:rPr>
        <w:t>報表</w:t>
      </w:r>
      <w:r w:rsidR="00907EFB" w:rsidRPr="00907EFB">
        <w:rPr>
          <w:rFonts w:ascii="Times New Roman" w:eastAsia="標楷體" w:hAnsi="Times New Roman" w:hint="eastAsia"/>
          <w:szCs w:val="24"/>
        </w:rPr>
        <w:t>)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三、</w:t>
      </w:r>
      <w:r w:rsidRPr="00F43962">
        <w:rPr>
          <w:rFonts w:ascii="標楷體" w:eastAsia="標楷體" w:hAnsi="標楷體"/>
          <w:bCs/>
          <w:kern w:val="52"/>
          <w:szCs w:val="52"/>
        </w:rPr>
        <w:t>資料範圍、週期及時效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jc w:val="both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統計地區範圍及對象：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凡經</w:t>
      </w:r>
      <w:proofErr w:type="gramStart"/>
      <w:r w:rsidRPr="00F43962">
        <w:rPr>
          <w:rFonts w:ascii="Times New Roman" w:eastAsia="標楷體" w:hAnsi="Times New Roman" w:hint="eastAsia"/>
          <w:spacing w:val="-4"/>
          <w:szCs w:val="24"/>
        </w:rPr>
        <w:t>臺</w:t>
      </w:r>
      <w:proofErr w:type="gramEnd"/>
      <w:r w:rsidRPr="00F43962">
        <w:rPr>
          <w:rFonts w:ascii="Times New Roman" w:eastAsia="標楷體" w:hAnsi="Times New Roman" w:hint="eastAsia"/>
          <w:spacing w:val="-4"/>
          <w:szCs w:val="24"/>
        </w:rPr>
        <w:t>中市</w:t>
      </w:r>
      <w:r w:rsidRPr="00F43962">
        <w:rPr>
          <w:rFonts w:ascii="Times New Roman" w:eastAsia="標楷體" w:hAnsi="Times New Roman"/>
          <w:spacing w:val="-4"/>
          <w:szCs w:val="24"/>
        </w:rPr>
        <w:t>政府</w:t>
      </w:r>
      <w:r w:rsidRPr="00F43962">
        <w:rPr>
          <w:rFonts w:ascii="Times New Roman" w:eastAsia="標楷體" w:hAnsi="Times New Roman" w:hint="eastAsia"/>
          <w:spacing w:val="-4"/>
          <w:szCs w:val="24"/>
        </w:rPr>
        <w:t>新聞</w:t>
      </w:r>
      <w:r w:rsidRPr="00F43962">
        <w:rPr>
          <w:rFonts w:ascii="Times New Roman" w:eastAsia="標楷體" w:hAnsi="Times New Roman"/>
          <w:spacing w:val="-4"/>
          <w:szCs w:val="24"/>
        </w:rPr>
        <w:t>局</w:t>
      </w:r>
      <w:r w:rsidRPr="00F43962">
        <w:rPr>
          <w:rFonts w:ascii="Times New Roman" w:eastAsia="標楷體" w:hAnsi="Times New Roman" w:hint="eastAsia"/>
          <w:spacing w:val="-4"/>
          <w:szCs w:val="24"/>
        </w:rPr>
        <w:t>發布之本府各機關之新聞稿，</w:t>
      </w: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均為統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計範圍及對象。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統計標準時間：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以每季結束時之事實為</w:t>
      </w:r>
      <w:proofErr w:type="gramStart"/>
      <w:r w:rsidRPr="00F43962">
        <w:rPr>
          <w:rFonts w:ascii="Times New Roman" w:eastAsia="標楷體" w:hAnsi="Times New Roman" w:hint="eastAsia"/>
          <w:spacing w:val="-4"/>
          <w:szCs w:val="24"/>
        </w:rPr>
        <w:t>準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統計項目定義：</w:t>
      </w:r>
      <w:r w:rsidRPr="00F43962">
        <w:rPr>
          <w:rFonts w:ascii="Times New Roman" w:eastAsia="標楷體" w:hAnsi="Times New Roman"/>
          <w:spacing w:val="-4"/>
          <w:szCs w:val="24"/>
        </w:rPr>
        <w:t xml:space="preserve"> 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（一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民政：指秘書處、民政局、法制局</w:t>
      </w:r>
      <w:r w:rsidR="00D46B99" w:rsidRPr="00F43962">
        <w:rPr>
          <w:rFonts w:ascii="Times New Roman" w:eastAsia="標楷體" w:hAnsi="Times New Roman" w:hint="eastAsia"/>
          <w:bCs/>
          <w:szCs w:val="48"/>
        </w:rPr>
        <w:t>、</w:t>
      </w:r>
      <w:r w:rsidR="0030405A" w:rsidRPr="0030405A">
        <w:rPr>
          <w:rFonts w:ascii="Times New Roman" w:eastAsia="標楷體" w:hAnsi="Times New Roman" w:hint="eastAsia"/>
          <w:bCs/>
          <w:szCs w:val="48"/>
        </w:rPr>
        <w:t>數位發展局</w:t>
      </w:r>
      <w:r w:rsidRPr="00F43962">
        <w:rPr>
          <w:rFonts w:ascii="Times New Roman" w:eastAsia="標楷體" w:hAnsi="Times New Roman" w:hint="eastAsia"/>
          <w:bCs/>
          <w:szCs w:val="48"/>
        </w:rPr>
        <w:t>、人事處、政風處、研究發展考核委員</w:t>
      </w:r>
      <w:r w:rsidR="0061354A">
        <w:rPr>
          <w:rFonts w:ascii="Times New Roman" w:eastAsia="標楷體" w:hAnsi="Times New Roman" w:hint="eastAsia"/>
          <w:bCs/>
          <w:szCs w:val="48"/>
        </w:rPr>
        <w:t>、</w:t>
      </w:r>
      <w:r w:rsidRPr="00F43962">
        <w:rPr>
          <w:rFonts w:ascii="Times New Roman" w:eastAsia="標楷體" w:hAnsi="Times New Roman" w:hint="eastAsia"/>
          <w:bCs/>
          <w:szCs w:val="48"/>
        </w:rPr>
        <w:t>原住民族事務委員會、客家事務委員會及其所屬單位發布之新聞。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二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社政：指社會局、勞工局及其所屬單位發布之新聞。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三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財經：指財政局、地方稅務局、經濟發展局、主計處及其所屬單位發布之新聞。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r w:rsidRPr="00F43962">
        <w:rPr>
          <w:rFonts w:ascii="Times New Roman" w:eastAsia="標楷體" w:hAnsi="Times New Roman" w:hint="eastAsia"/>
          <w:bCs/>
          <w:szCs w:val="48"/>
        </w:rPr>
        <w:t>（四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教育：指教育局、</w:t>
      </w:r>
      <w:r w:rsidR="0061354A">
        <w:rPr>
          <w:rFonts w:ascii="Times New Roman" w:eastAsia="標楷體" w:hAnsi="Times New Roman" w:hint="eastAsia"/>
          <w:bCs/>
          <w:szCs w:val="48"/>
        </w:rPr>
        <w:t>運動局、</w:t>
      </w:r>
      <w:r w:rsidRPr="00F43962">
        <w:rPr>
          <w:rFonts w:ascii="Times New Roman" w:eastAsia="標楷體" w:hAnsi="Times New Roman" w:hint="eastAsia"/>
          <w:bCs/>
          <w:szCs w:val="48"/>
        </w:rPr>
        <w:t>文化局、新聞局及其所屬單位發布之新聞。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五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農林：指農業局、水利局及其所屬單位發布之新聞。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r w:rsidRPr="00F43962">
        <w:rPr>
          <w:rFonts w:ascii="Times New Roman" w:eastAsia="標楷體" w:hAnsi="Times New Roman" w:hint="eastAsia"/>
          <w:bCs/>
          <w:szCs w:val="48"/>
        </w:rPr>
        <w:t>（六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交通：指觀光旅遊局、交通局</w:t>
      </w:r>
      <w:r w:rsidR="0030405A" w:rsidRPr="0030405A">
        <w:rPr>
          <w:rFonts w:ascii="Times New Roman" w:eastAsia="標楷體" w:hAnsi="Times New Roman" w:hint="eastAsia"/>
          <w:bCs/>
          <w:szCs w:val="48"/>
        </w:rPr>
        <w:t>、捷運工程局</w:t>
      </w:r>
      <w:bookmarkStart w:id="0" w:name="_GoBack"/>
      <w:bookmarkEnd w:id="0"/>
      <w:r w:rsidRPr="00F43962">
        <w:rPr>
          <w:rFonts w:ascii="Times New Roman" w:eastAsia="標楷體" w:hAnsi="Times New Roman" w:hint="eastAsia"/>
          <w:bCs/>
          <w:szCs w:val="48"/>
        </w:rPr>
        <w:t>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七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保安：指警察局、消防局、衛生局、環境保護局及其所屬單位發布之新聞。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八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工務：指都市發展局、建設局、地政局及其所屬單位發布之新聞。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85" w:hangingChars="627" w:hanging="1505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</w:t>
      </w:r>
      <w:proofErr w:type="gramStart"/>
      <w:r w:rsidRPr="00F43962">
        <w:rPr>
          <w:rFonts w:ascii="Times New Roman" w:eastAsia="標楷體" w:hAnsi="Times New Roman" w:hint="eastAsia"/>
          <w:bCs/>
          <w:szCs w:val="48"/>
        </w:rPr>
        <w:t>（</w:t>
      </w:r>
      <w:proofErr w:type="gramEnd"/>
      <w:r w:rsidRPr="00F43962">
        <w:rPr>
          <w:rFonts w:ascii="Times New Roman" w:eastAsia="標楷體" w:hAnsi="Times New Roman" w:hint="eastAsia"/>
          <w:bCs/>
          <w:szCs w:val="48"/>
        </w:rPr>
        <w:t>九</w:t>
      </w:r>
      <w:r w:rsidRPr="00F43962">
        <w:rPr>
          <w:rFonts w:ascii="Times New Roman" w:eastAsia="標楷體" w:hAnsi="Times New Roman" w:hint="eastAsia"/>
          <w:bCs/>
          <w:szCs w:val="48"/>
        </w:rPr>
        <w:t>)</w:t>
      </w:r>
      <w:r w:rsidRPr="00F43962">
        <w:rPr>
          <w:rFonts w:ascii="Times New Roman" w:eastAsia="標楷體" w:hAnsi="Times New Roman" w:hint="eastAsia"/>
          <w:bCs/>
          <w:szCs w:val="48"/>
        </w:rPr>
        <w:t>其他：係指不屬於以上各類所發布之新聞。（民間單位等）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200" w:left="1935" w:hangingChars="627" w:hanging="1455"/>
        <w:rPr>
          <w:rFonts w:ascii="Times New Roman" w:eastAsia="標楷體" w:hAnsi="Times New Roman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zCs w:val="24"/>
        </w:rPr>
        <w:t>統計單位：</w:t>
      </w:r>
      <w:r w:rsidRPr="00F43962">
        <w:rPr>
          <w:rFonts w:ascii="Times New Roman" w:eastAsia="標楷體" w:hAnsi="Times New Roman" w:hint="eastAsia"/>
          <w:szCs w:val="24"/>
        </w:rPr>
        <w:t>則數</w:t>
      </w:r>
      <w:r w:rsidRPr="00F43962">
        <w:rPr>
          <w:rFonts w:ascii="Times New Roman" w:eastAsia="標楷體" w:hAnsi="Times New Roman"/>
          <w:szCs w:val="24"/>
        </w:rPr>
        <w:t>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zCs w:val="24"/>
        </w:rPr>
        <w:t>統計分類：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353" w:left="1555" w:hangingChars="295" w:hanging="708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>（一）縱項目按政令類別分</w:t>
      </w:r>
      <w:r w:rsidRPr="00F43962">
        <w:rPr>
          <w:rFonts w:ascii="Times New Roman" w:eastAsia="標楷體" w:hAnsi="Times New Roman" w:hint="eastAsia"/>
          <w:bCs/>
          <w:szCs w:val="48"/>
        </w:rPr>
        <w:t>1.</w:t>
      </w:r>
      <w:r w:rsidRPr="00F43962">
        <w:rPr>
          <w:rFonts w:ascii="Times New Roman" w:eastAsia="標楷體" w:hAnsi="Times New Roman" w:hint="eastAsia"/>
          <w:bCs/>
          <w:szCs w:val="48"/>
        </w:rPr>
        <w:t>民政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2.</w:t>
      </w:r>
      <w:r w:rsidRPr="00F43962">
        <w:rPr>
          <w:rFonts w:ascii="Times New Roman" w:eastAsia="標楷體" w:hAnsi="Times New Roman" w:hint="eastAsia"/>
          <w:bCs/>
          <w:szCs w:val="48"/>
        </w:rPr>
        <w:t>社政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3.</w:t>
      </w:r>
      <w:r w:rsidRPr="00F43962">
        <w:rPr>
          <w:rFonts w:ascii="Times New Roman" w:eastAsia="標楷體" w:hAnsi="Times New Roman" w:hint="eastAsia"/>
          <w:bCs/>
          <w:szCs w:val="48"/>
        </w:rPr>
        <w:t>財經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4.</w:t>
      </w:r>
      <w:r w:rsidRPr="00F43962">
        <w:rPr>
          <w:rFonts w:ascii="Times New Roman" w:eastAsia="標楷體" w:hAnsi="Times New Roman" w:hint="eastAsia"/>
          <w:bCs/>
          <w:szCs w:val="48"/>
        </w:rPr>
        <w:t>教育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5.</w:t>
      </w:r>
      <w:r w:rsidRPr="00F43962">
        <w:rPr>
          <w:rFonts w:ascii="Times New Roman" w:eastAsia="標楷體" w:hAnsi="Times New Roman" w:hint="eastAsia"/>
          <w:bCs/>
          <w:szCs w:val="48"/>
        </w:rPr>
        <w:t>農林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6.</w:t>
      </w:r>
      <w:r w:rsidRPr="00F43962">
        <w:rPr>
          <w:rFonts w:ascii="Times New Roman" w:eastAsia="標楷體" w:hAnsi="Times New Roman" w:hint="eastAsia"/>
          <w:bCs/>
          <w:szCs w:val="48"/>
        </w:rPr>
        <w:t>交通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353" w:left="1555" w:hangingChars="295" w:hanging="708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 xml:space="preserve">     7.</w:t>
      </w:r>
      <w:r w:rsidRPr="00F43962">
        <w:rPr>
          <w:rFonts w:ascii="Times New Roman" w:eastAsia="標楷體" w:hAnsi="Times New Roman" w:hint="eastAsia"/>
          <w:bCs/>
          <w:szCs w:val="48"/>
        </w:rPr>
        <w:t>保安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8.</w:t>
      </w:r>
      <w:r w:rsidRPr="00F43962">
        <w:rPr>
          <w:rFonts w:ascii="Times New Roman" w:eastAsia="標楷體" w:hAnsi="Times New Roman" w:hint="eastAsia"/>
          <w:bCs/>
          <w:szCs w:val="48"/>
        </w:rPr>
        <w:t>工務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9.</w:t>
      </w:r>
      <w:r w:rsidRPr="00F43962">
        <w:rPr>
          <w:rFonts w:ascii="Times New Roman" w:eastAsia="標楷體" w:hAnsi="Times New Roman" w:hint="eastAsia"/>
          <w:bCs/>
          <w:szCs w:val="48"/>
        </w:rPr>
        <w:t>其他</w:t>
      </w:r>
      <w:r w:rsidRPr="00F43962">
        <w:rPr>
          <w:rFonts w:ascii="Times New Roman" w:eastAsia="標楷體" w:hAnsi="Times New Roman" w:hint="eastAsia"/>
          <w:bCs/>
          <w:szCs w:val="48"/>
        </w:rPr>
        <w:t xml:space="preserve"> 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354" w:left="1983" w:hangingChars="472" w:hanging="1133"/>
        <w:rPr>
          <w:rFonts w:ascii="Times New Roman" w:eastAsia="標楷體" w:hAnsi="Times New Roman"/>
          <w:bCs/>
          <w:szCs w:val="48"/>
        </w:rPr>
      </w:pPr>
      <w:r w:rsidRPr="00F43962">
        <w:rPr>
          <w:rFonts w:ascii="Times New Roman" w:eastAsia="標楷體" w:hAnsi="Times New Roman" w:hint="eastAsia"/>
          <w:bCs/>
          <w:szCs w:val="48"/>
        </w:rPr>
        <w:t>（二）橫項目按月份別分。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發布週期：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季</w:t>
      </w:r>
      <w:r w:rsidRPr="00F43962">
        <w:rPr>
          <w:rFonts w:ascii="Times New Roman" w:eastAsia="標楷體" w:hAnsi="Times New Roman"/>
          <w:spacing w:val="-4"/>
          <w:szCs w:val="24"/>
        </w:rPr>
        <w:t>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lastRenderedPageBreak/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時效：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 xml:space="preserve"> 20</w:t>
      </w:r>
      <w:r w:rsidRPr="00F43962">
        <w:rPr>
          <w:rFonts w:ascii="Times New Roman" w:eastAsia="標楷體" w:hAnsi="Times New Roman" w:hint="eastAsia"/>
          <w:spacing w:val="-4"/>
          <w:szCs w:val="24"/>
        </w:rPr>
        <w:t>日。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資料變革：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無</w:t>
      </w:r>
      <w:r w:rsidRPr="00F43962">
        <w:rPr>
          <w:rFonts w:ascii="Times New Roman" w:eastAsia="標楷體" w:hAnsi="Times New Roman"/>
          <w:spacing w:val="-4"/>
          <w:szCs w:val="24"/>
        </w:rPr>
        <w:t>。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四、</w:t>
      </w:r>
      <w:r w:rsidRPr="00F43962">
        <w:rPr>
          <w:rFonts w:ascii="標楷體" w:eastAsia="標楷體" w:hAnsi="標楷體"/>
          <w:bCs/>
          <w:kern w:val="52"/>
          <w:szCs w:val="52"/>
        </w:rPr>
        <w:t>公開資料發布訊息</w:t>
      </w:r>
    </w:p>
    <w:p w:rsidR="00A72649" w:rsidRPr="00F43962" w:rsidRDefault="00A72649" w:rsidP="00A72649">
      <w:pPr>
        <w:tabs>
          <w:tab w:val="num" w:pos="360"/>
        </w:tabs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預告發布日期：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每季結束後次月</w:t>
      </w:r>
      <w:r w:rsidRPr="00F43962">
        <w:rPr>
          <w:rFonts w:ascii="Times New Roman" w:eastAsia="標楷體" w:hAnsi="Times New Roman" w:hint="eastAsia"/>
          <w:spacing w:val="-4"/>
          <w:szCs w:val="24"/>
        </w:rPr>
        <w:t>20</w:t>
      </w:r>
      <w:r w:rsidRPr="00F43962">
        <w:rPr>
          <w:rFonts w:ascii="Times New Roman" w:eastAsia="標楷體" w:hAnsi="Times New Roman" w:hint="eastAsia"/>
          <w:spacing w:val="-4"/>
          <w:szCs w:val="24"/>
        </w:rPr>
        <w:t>日。</w:t>
      </w:r>
      <w:r w:rsidRPr="00F43962">
        <w:rPr>
          <w:rFonts w:ascii="標楷體" w:eastAsia="標楷體" w:hAnsi="標楷體" w:hint="eastAsia"/>
          <w:szCs w:val="24"/>
        </w:rPr>
        <w:t>(原訂預告發布日期如遇例假日或國定假日則延至下一個工作日發布)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-51" w:left="-122" w:firstLineChars="250" w:firstLine="580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同步發送單位：</w:t>
      </w:r>
      <w:proofErr w:type="gramStart"/>
      <w:r w:rsidRPr="00F43962">
        <w:rPr>
          <w:rFonts w:ascii="標楷體" w:eastAsia="標楷體" w:hAnsi="標楷體" w:hint="eastAsia"/>
          <w:sz w:val="22"/>
        </w:rPr>
        <w:t>臺</w:t>
      </w:r>
      <w:proofErr w:type="gramEnd"/>
      <w:r w:rsidRPr="00F43962">
        <w:rPr>
          <w:rFonts w:ascii="標楷體" w:eastAsia="標楷體" w:hAnsi="標楷體" w:hint="eastAsia"/>
          <w:sz w:val="22"/>
        </w:rPr>
        <w:t>中市政府主計處。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五、</w:t>
      </w:r>
      <w:r w:rsidRPr="00F43962">
        <w:rPr>
          <w:rFonts w:ascii="標楷體" w:eastAsia="標楷體" w:hAnsi="標楷體"/>
          <w:bCs/>
          <w:kern w:val="52"/>
          <w:szCs w:val="52"/>
        </w:rPr>
        <w:t>資料品質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bCs/>
          <w:kern w:val="52"/>
          <w:szCs w:val="52"/>
        </w:rPr>
        <w:t>統計指標編製方法與資料來源說明：</w:t>
      </w:r>
      <w:r w:rsidR="00104992" w:rsidRPr="00F43962">
        <w:rPr>
          <w:rFonts w:ascii="Times New Roman" w:eastAsia="標楷體" w:hAnsi="Times New Roman" w:hint="eastAsia"/>
          <w:spacing w:val="-4"/>
          <w:szCs w:val="24"/>
        </w:rPr>
        <w:t>本局新聞聯繫科依據</w:t>
      </w:r>
      <w:proofErr w:type="gramStart"/>
      <w:r w:rsidR="00104992" w:rsidRPr="00F43962">
        <w:rPr>
          <w:rFonts w:ascii="Times New Roman" w:eastAsia="標楷體" w:hAnsi="Times New Roman" w:hint="eastAsia"/>
          <w:spacing w:val="-4"/>
          <w:szCs w:val="24"/>
        </w:rPr>
        <w:t>臺</w:t>
      </w:r>
      <w:proofErr w:type="gramEnd"/>
      <w:r w:rsidR="00104992" w:rsidRPr="00F43962">
        <w:rPr>
          <w:rFonts w:ascii="Times New Roman" w:eastAsia="標楷體" w:hAnsi="Times New Roman" w:hint="eastAsia"/>
          <w:spacing w:val="-4"/>
          <w:szCs w:val="24"/>
        </w:rPr>
        <w:t>中市政府網際網路全球資訊網市政新聞資料彙編。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Chars="190" w:left="688" w:hangingChars="100" w:hanging="232"/>
        <w:rPr>
          <w:rFonts w:ascii="Times New Roman" w:eastAsia="標楷體" w:hAnsi="Times New Roman"/>
          <w:spacing w:val="-4"/>
          <w:szCs w:val="24"/>
        </w:rPr>
      </w:pPr>
      <w:proofErr w:type="gramStart"/>
      <w:r w:rsidRPr="00F43962">
        <w:rPr>
          <w:rFonts w:ascii="Times New Roman" w:eastAsia="標楷體" w:hAnsi="Times New Roman"/>
          <w:spacing w:val="-4"/>
          <w:szCs w:val="24"/>
        </w:rPr>
        <w:t>＊</w:t>
      </w:r>
      <w:proofErr w:type="gramEnd"/>
      <w:r w:rsidRPr="00F43962">
        <w:rPr>
          <w:rFonts w:ascii="Times New Roman" w:eastAsia="標楷體" w:hAnsi="Times New Roman"/>
          <w:spacing w:val="-4"/>
          <w:szCs w:val="24"/>
        </w:rPr>
        <w:t>統計資料交叉查核及確保資料合理性之機制：</w:t>
      </w:r>
      <w:r w:rsidRPr="00F43962">
        <w:rPr>
          <w:rFonts w:ascii="Times New Roman" w:eastAsia="標楷體" w:hAnsi="Times New Roman" w:hint="eastAsia"/>
          <w:spacing w:val="-4"/>
          <w:szCs w:val="24"/>
        </w:rPr>
        <w:t>無</w:t>
      </w:r>
      <w:r w:rsidRPr="00F43962">
        <w:rPr>
          <w:rFonts w:ascii="Times New Roman" w:eastAsia="標楷體" w:hAnsi="Times New Roman"/>
          <w:spacing w:val="-4"/>
          <w:szCs w:val="24"/>
        </w:rPr>
        <w:t>。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六、</w:t>
      </w:r>
      <w:r w:rsidRPr="00F43962">
        <w:rPr>
          <w:rFonts w:ascii="標楷體" w:eastAsia="標楷體" w:hAnsi="標楷體"/>
          <w:bCs/>
          <w:kern w:val="52"/>
          <w:szCs w:val="52"/>
        </w:rPr>
        <w:t>須注意及預定改變之事項：</w:t>
      </w:r>
      <w:proofErr w:type="gramStart"/>
      <w:r w:rsidRPr="00F43962">
        <w:rPr>
          <w:rFonts w:ascii="標楷體" w:eastAsia="標楷體" w:hAnsi="標楷體" w:hint="eastAsia"/>
          <w:bCs/>
          <w:kern w:val="52"/>
          <w:szCs w:val="52"/>
        </w:rPr>
        <w:t>表號</w:t>
      </w:r>
      <w:proofErr w:type="gramEnd"/>
      <w:r w:rsidRPr="00F43962">
        <w:rPr>
          <w:rFonts w:ascii="標楷體" w:eastAsia="標楷體" w:hAnsi="標楷體" w:hint="eastAsia"/>
          <w:bCs/>
          <w:kern w:val="52"/>
          <w:szCs w:val="52"/>
        </w:rPr>
        <w:t>30280-90-01-2。</w:t>
      </w:r>
    </w:p>
    <w:p w:rsidR="00A72649" w:rsidRPr="00F43962" w:rsidRDefault="00A72649" w:rsidP="00A72649">
      <w:pPr>
        <w:keepNext/>
        <w:wordWrap w:val="0"/>
        <w:topLinePunct/>
        <w:adjustRightInd w:val="0"/>
        <w:snapToGrid w:val="0"/>
        <w:spacing w:line="240" w:lineRule="atLeast"/>
        <w:ind w:firstLineChars="100" w:firstLine="240"/>
        <w:outlineLvl w:val="0"/>
        <w:rPr>
          <w:rFonts w:ascii="標楷體" w:eastAsia="標楷體" w:hAnsi="標楷體"/>
          <w:bCs/>
          <w:kern w:val="52"/>
          <w:szCs w:val="52"/>
        </w:rPr>
      </w:pPr>
      <w:r w:rsidRPr="00F43962">
        <w:rPr>
          <w:rFonts w:ascii="標楷體" w:eastAsia="標楷體" w:hAnsi="標楷體" w:hint="eastAsia"/>
          <w:bCs/>
          <w:kern w:val="52"/>
          <w:szCs w:val="52"/>
        </w:rPr>
        <w:t>七、</w:t>
      </w:r>
      <w:r w:rsidRPr="00F43962">
        <w:rPr>
          <w:rFonts w:ascii="標楷體" w:eastAsia="標楷體" w:hAnsi="標楷體"/>
          <w:bCs/>
          <w:kern w:val="52"/>
          <w:szCs w:val="52"/>
        </w:rPr>
        <w:t>其他事項：無。</w:t>
      </w:r>
    </w:p>
    <w:p w:rsidR="00A72649" w:rsidRPr="00F43962" w:rsidRDefault="00A72649" w:rsidP="00A72649">
      <w:pPr>
        <w:wordWrap w:val="0"/>
        <w:topLinePunct/>
        <w:adjustRightInd w:val="0"/>
        <w:snapToGrid w:val="0"/>
        <w:ind w:left="360" w:hanging="360"/>
        <w:rPr>
          <w:rFonts w:ascii="Times New Roman" w:hAnsi="Times New Roman"/>
          <w:szCs w:val="24"/>
        </w:rPr>
      </w:pPr>
    </w:p>
    <w:p w:rsidR="000712DC" w:rsidRPr="00F43962" w:rsidRDefault="000712DC"/>
    <w:sectPr w:rsidR="000712DC" w:rsidRPr="00F43962">
      <w:headerReference w:type="default" r:id="rId6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BC6" w:rsidRDefault="00F84BC6">
      <w:r>
        <w:separator/>
      </w:r>
    </w:p>
  </w:endnote>
  <w:endnote w:type="continuationSeparator" w:id="0">
    <w:p w:rsidR="00F84BC6" w:rsidRDefault="00F8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BC6" w:rsidRDefault="00F84BC6">
      <w:r>
        <w:separator/>
      </w:r>
    </w:p>
  </w:footnote>
  <w:footnote w:type="continuationSeparator" w:id="0">
    <w:p w:rsidR="00F84BC6" w:rsidRDefault="00F84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6EC" w:rsidRDefault="00F84BC6" w:rsidP="00D936F2">
    <w:pPr>
      <w:pStyle w:val="a3"/>
      <w:tabs>
        <w:tab w:val="clear" w:pos="4153"/>
      </w:tabs>
      <w:ind w:left="198" w:right="20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49"/>
    <w:rsid w:val="00020D94"/>
    <w:rsid w:val="000712DC"/>
    <w:rsid w:val="000E1BA3"/>
    <w:rsid w:val="00104992"/>
    <w:rsid w:val="00134514"/>
    <w:rsid w:val="0030405A"/>
    <w:rsid w:val="00367FCA"/>
    <w:rsid w:val="00373D3D"/>
    <w:rsid w:val="00480D81"/>
    <w:rsid w:val="00482163"/>
    <w:rsid w:val="00511E4B"/>
    <w:rsid w:val="0061354A"/>
    <w:rsid w:val="00907EFB"/>
    <w:rsid w:val="00960DCB"/>
    <w:rsid w:val="00995306"/>
    <w:rsid w:val="00A72649"/>
    <w:rsid w:val="00CE086D"/>
    <w:rsid w:val="00D46B99"/>
    <w:rsid w:val="00D8059B"/>
    <w:rsid w:val="00DB7527"/>
    <w:rsid w:val="00EC412E"/>
    <w:rsid w:val="00F43962"/>
    <w:rsid w:val="00F8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D0526"/>
  <w15:chartTrackingRefBased/>
  <w15:docId w15:val="{CBD19B2C-1C60-4A73-91C0-974606C9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26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4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499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160</Words>
  <Characters>912</Characters>
  <Application>Microsoft Office Word</Application>
  <DocSecurity>0</DocSecurity>
  <Lines>7</Lines>
  <Paragraphs>2</Paragraphs>
  <ScaleCrop>false</ScaleCrop>
  <Company>TCCG</Company>
  <LinksUpToDate>false</LinksUpToDate>
  <CharactersWithSpaces>1070</CharactersWithSpaces>
  <SharedDoc>false</SharedDoc>
  <HLinks>
    <vt:vector size="6" baseType="variant">
      <vt:variant>
        <vt:i4>3276890</vt:i4>
      </vt:variant>
      <vt:variant>
        <vt:i4>0</vt:i4>
      </vt:variant>
      <vt:variant>
        <vt:i4>0</vt:i4>
      </vt:variant>
      <vt:variant>
        <vt:i4>5</vt:i4>
      </vt:variant>
      <vt:variant>
        <vt:lpwstr>https://govstat.taichung.gov.tw/TCSTAT/Page/kcg01_2.aspx?Mid1=387180000E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黃美玲</dc:creator>
  <cp:keywords/>
  <dc:description/>
  <cp:lastModifiedBy>李卉</cp:lastModifiedBy>
  <cp:revision>3</cp:revision>
  <dcterms:created xsi:type="dcterms:W3CDTF">2024-12-18T02:28:00Z</dcterms:created>
  <dcterms:modified xsi:type="dcterms:W3CDTF">2025-12-19T01:09:00Z</dcterms:modified>
</cp:coreProperties>
</file>