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6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69"/>
      </w:tblGrid>
      <w:tr w:rsidR="005B57AB">
        <w:tblPrEx>
          <w:tblCellMar>
            <w:top w:w="0" w:type="dxa"/>
            <w:bottom w:w="0" w:type="dxa"/>
          </w:tblCellMar>
        </w:tblPrEx>
        <w:trPr>
          <w:trHeight w:val="14306"/>
        </w:trPr>
        <w:tc>
          <w:tcPr>
            <w:tcW w:w="101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7AB" w:rsidRDefault="00903377">
            <w:pPr>
              <w:spacing w:line="360" w:lineRule="exact"/>
              <w:jc w:val="center"/>
              <w:rPr>
                <w:bCs/>
                <w:spacing w:val="-4"/>
                <w:sz w:val="28"/>
              </w:rPr>
            </w:pPr>
            <w:r>
              <w:rPr>
                <w:bCs/>
                <w:spacing w:val="-4"/>
                <w:sz w:val="28"/>
              </w:rPr>
              <w:t>統計資料背景說明</w:t>
            </w:r>
          </w:p>
          <w:p w:rsidR="005B57AB" w:rsidRDefault="005B57AB">
            <w:pPr>
              <w:spacing w:line="360" w:lineRule="exact"/>
              <w:jc w:val="center"/>
              <w:rPr>
                <w:bCs/>
                <w:spacing w:val="-4"/>
                <w:sz w:val="28"/>
              </w:rPr>
            </w:pPr>
          </w:p>
          <w:p w:rsidR="005B57AB" w:rsidRDefault="00903377">
            <w:pPr>
              <w:spacing w:line="360" w:lineRule="exact"/>
              <w:rPr>
                <w:sz w:val="28"/>
              </w:rPr>
            </w:pPr>
            <w:r>
              <w:rPr>
                <w:sz w:val="28"/>
              </w:rPr>
              <w:t>資料種類：財政統計</w:t>
            </w:r>
          </w:p>
          <w:p w:rsidR="005B57AB" w:rsidRDefault="00903377">
            <w:pPr>
              <w:spacing w:line="360" w:lineRule="exact"/>
              <w:ind w:left="1417" w:hanging="1417"/>
            </w:pPr>
            <w:r>
              <w:rPr>
                <w:sz w:val="28"/>
              </w:rPr>
              <w:t>資料項目：</w:t>
            </w:r>
            <w:r>
              <w:rPr>
                <w:bCs/>
                <w:spacing w:val="-4"/>
                <w:sz w:val="28"/>
              </w:rPr>
              <w:t>臺中市</w:t>
            </w:r>
            <w:r>
              <w:rPr>
                <w:sz w:val="28"/>
                <w:szCs w:val="28"/>
              </w:rPr>
              <w:t>龍井</w:t>
            </w:r>
            <w:r>
              <w:rPr>
                <w:bCs/>
                <w:spacing w:val="-4"/>
                <w:sz w:val="28"/>
              </w:rPr>
              <w:t>區市有財產總目錄</w:t>
            </w:r>
          </w:p>
          <w:p w:rsidR="005B57AB" w:rsidRDefault="005B57AB">
            <w:pPr>
              <w:spacing w:line="360" w:lineRule="exact"/>
              <w:rPr>
                <w:sz w:val="28"/>
              </w:rPr>
            </w:pPr>
          </w:p>
          <w:p w:rsidR="005B57AB" w:rsidRDefault="00903377">
            <w:pPr>
              <w:spacing w:line="360" w:lineRule="exact"/>
              <w:jc w:val="both"/>
              <w:rPr>
                <w:sz w:val="28"/>
              </w:rPr>
            </w:pPr>
            <w:r>
              <w:rPr>
                <w:sz w:val="28"/>
              </w:rPr>
              <w:t>一、發布及編製機關單位</w:t>
            </w:r>
          </w:p>
          <w:p w:rsidR="005B57AB" w:rsidRDefault="00903377">
            <w:pPr>
              <w:spacing w:line="360" w:lineRule="exact"/>
              <w:ind w:left="720" w:hanging="426"/>
              <w:jc w:val="both"/>
            </w:pPr>
            <w:r>
              <w:rPr>
                <w:spacing w:val="-4"/>
                <w:sz w:val="28"/>
              </w:rPr>
              <w:t>＊發布機關、單位：</w:t>
            </w:r>
            <w:r>
              <w:rPr>
                <w:bCs/>
                <w:spacing w:val="-4"/>
                <w:sz w:val="28"/>
              </w:rPr>
              <w:t>臺中市龍井區公所會計室</w:t>
            </w:r>
          </w:p>
          <w:p w:rsidR="005B57AB" w:rsidRDefault="00903377">
            <w:pPr>
              <w:spacing w:line="360" w:lineRule="exact"/>
              <w:ind w:left="720" w:hanging="426"/>
              <w:jc w:val="both"/>
            </w:pPr>
            <w:r>
              <w:rPr>
                <w:sz w:val="28"/>
              </w:rPr>
              <w:t>＊編製單位：</w:t>
            </w:r>
            <w:r>
              <w:rPr>
                <w:sz w:val="28"/>
              </w:rPr>
              <w:t xml:space="preserve"> </w:t>
            </w:r>
            <w:r>
              <w:rPr>
                <w:bCs/>
                <w:spacing w:val="-4"/>
                <w:sz w:val="28"/>
              </w:rPr>
              <w:t>臺中市龍井區公所</w:t>
            </w:r>
            <w:r>
              <w:rPr>
                <w:rFonts w:ascii="Calibri" w:hAnsi="Calibri" w:cs="Calibri"/>
                <w:bCs/>
                <w:spacing w:val="-4"/>
                <w:sz w:val="28"/>
              </w:rPr>
              <w:t>秘書</w:t>
            </w:r>
            <w:r>
              <w:rPr>
                <w:spacing w:val="17"/>
                <w:sz w:val="28"/>
                <w:szCs w:val="28"/>
              </w:rPr>
              <w:t>室</w:t>
            </w:r>
            <w:r>
              <w:rPr>
                <w:spacing w:val="17"/>
                <w:sz w:val="28"/>
                <w:szCs w:val="28"/>
              </w:rPr>
              <w:t xml:space="preserve"> </w:t>
            </w:r>
            <w:r>
              <w:rPr>
                <w:spacing w:val="17"/>
                <w:sz w:val="28"/>
                <w:szCs w:val="28"/>
              </w:rPr>
              <w:t>陳盈雱</w:t>
            </w:r>
            <w:r>
              <w:rPr>
                <w:spacing w:val="17"/>
                <w:sz w:val="28"/>
                <w:szCs w:val="28"/>
              </w:rPr>
              <w:t xml:space="preserve"> </w:t>
            </w:r>
          </w:p>
          <w:p w:rsidR="005B57AB" w:rsidRDefault="00903377">
            <w:pPr>
              <w:spacing w:line="360" w:lineRule="exact"/>
              <w:ind w:left="720" w:hanging="426"/>
              <w:jc w:val="both"/>
              <w:rPr>
                <w:sz w:val="28"/>
              </w:rPr>
            </w:pPr>
            <w:r>
              <w:rPr>
                <w:sz w:val="28"/>
              </w:rPr>
              <w:t>＊聯絡電話：</w:t>
            </w:r>
            <w:r>
              <w:rPr>
                <w:sz w:val="28"/>
              </w:rPr>
              <w:t>04-26352411#1122</w:t>
            </w:r>
          </w:p>
          <w:p w:rsidR="005B57AB" w:rsidRDefault="00903377">
            <w:pPr>
              <w:spacing w:line="360" w:lineRule="exact"/>
              <w:ind w:left="720" w:hanging="426"/>
              <w:jc w:val="both"/>
              <w:rPr>
                <w:sz w:val="28"/>
              </w:rPr>
            </w:pPr>
            <w:r>
              <w:rPr>
                <w:sz w:val="28"/>
              </w:rPr>
              <w:t>＊傳真：</w:t>
            </w:r>
            <w:r>
              <w:rPr>
                <w:sz w:val="28"/>
              </w:rPr>
              <w:t>04-26361853</w:t>
            </w:r>
          </w:p>
          <w:p w:rsidR="005B57AB" w:rsidRDefault="00903377">
            <w:pPr>
              <w:spacing w:line="360" w:lineRule="exact"/>
              <w:ind w:left="720" w:hanging="426"/>
              <w:jc w:val="both"/>
              <w:rPr>
                <w:sz w:val="28"/>
              </w:rPr>
            </w:pPr>
            <w:r>
              <w:rPr>
                <w:sz w:val="28"/>
              </w:rPr>
              <w:t>＊電子信箱：</w:t>
            </w:r>
            <w:r>
              <w:rPr>
                <w:sz w:val="28"/>
              </w:rPr>
              <w:t>penny0911@taichung.gov.tw</w:t>
            </w:r>
          </w:p>
          <w:p w:rsidR="005B57AB" w:rsidRDefault="00903377">
            <w:pPr>
              <w:spacing w:line="360" w:lineRule="exact"/>
              <w:ind w:left="540" w:hanging="540"/>
              <w:jc w:val="both"/>
              <w:rPr>
                <w:sz w:val="28"/>
              </w:rPr>
            </w:pPr>
            <w:r>
              <w:rPr>
                <w:sz w:val="28"/>
              </w:rPr>
              <w:t>二、發布形式</w:t>
            </w:r>
          </w:p>
          <w:p w:rsidR="005B57AB" w:rsidRDefault="00903377">
            <w:pPr>
              <w:numPr>
                <w:ilvl w:val="0"/>
                <w:numId w:val="3"/>
              </w:numPr>
              <w:spacing w:line="360" w:lineRule="exact"/>
              <w:jc w:val="both"/>
              <w:rPr>
                <w:sz w:val="28"/>
              </w:rPr>
            </w:pPr>
            <w:r>
              <w:rPr>
                <w:sz w:val="28"/>
              </w:rPr>
              <w:t>口頭：</w:t>
            </w:r>
          </w:p>
          <w:p w:rsidR="005B57AB" w:rsidRDefault="00903377">
            <w:pPr>
              <w:spacing w:line="360" w:lineRule="exact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</w:t>
            </w:r>
            <w:r>
              <w:rPr>
                <w:sz w:val="28"/>
              </w:rPr>
              <w:t>（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）記者會或說明會</w:t>
            </w:r>
          </w:p>
          <w:p w:rsidR="005B57AB" w:rsidRDefault="00903377">
            <w:pPr>
              <w:numPr>
                <w:ilvl w:val="0"/>
                <w:numId w:val="4"/>
              </w:numPr>
              <w:spacing w:line="360" w:lineRule="exact"/>
              <w:jc w:val="both"/>
              <w:rPr>
                <w:sz w:val="28"/>
              </w:rPr>
            </w:pPr>
            <w:r>
              <w:rPr>
                <w:sz w:val="28"/>
              </w:rPr>
              <w:t>書面：</w:t>
            </w:r>
          </w:p>
          <w:p w:rsidR="005B57AB" w:rsidRDefault="00903377">
            <w:pPr>
              <w:spacing w:line="360" w:lineRule="exact"/>
              <w:ind w:left="294"/>
              <w:jc w:val="both"/>
            </w:pPr>
            <w:r>
              <w:rPr>
                <w:sz w:val="28"/>
              </w:rPr>
              <w:t xml:space="preserve">       </w:t>
            </w:r>
            <w:r>
              <w:rPr>
                <w:sz w:val="28"/>
              </w:rPr>
              <w:t>（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）新聞稿</w:t>
            </w:r>
            <w:r>
              <w:rPr>
                <w:sz w:val="28"/>
              </w:rPr>
              <w:t xml:space="preserve">   </w:t>
            </w:r>
            <w:r>
              <w:rPr>
                <w:color w:val="000000"/>
                <w:sz w:val="28"/>
              </w:rPr>
              <w:t>（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）報表</w:t>
            </w:r>
            <w:r>
              <w:rPr>
                <w:color w:val="000000"/>
                <w:sz w:val="28"/>
              </w:rPr>
              <w:t xml:space="preserve">  </w:t>
            </w:r>
            <w:r>
              <w:rPr>
                <w:color w:val="000000"/>
                <w:sz w:val="28"/>
              </w:rPr>
              <w:t>（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）書刊，刊名：</w:t>
            </w:r>
          </w:p>
          <w:p w:rsidR="005B57AB" w:rsidRDefault="00903377">
            <w:pPr>
              <w:spacing w:line="360" w:lineRule="exact"/>
              <w:ind w:left="294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＊電子媒體：</w:t>
            </w:r>
          </w:p>
          <w:p w:rsidR="005B57AB" w:rsidRDefault="00903377">
            <w:pPr>
              <w:spacing w:line="360" w:lineRule="exact"/>
              <w:ind w:left="966" w:right="-328" w:hanging="294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（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）線上書刊及資料庫，網址：</w:t>
            </w:r>
          </w:p>
          <w:p w:rsidR="005B57AB" w:rsidRDefault="00903377">
            <w:pPr>
              <w:spacing w:line="360" w:lineRule="exact"/>
              <w:ind w:left="966" w:right="-328" w:hanging="294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（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）磁片</w:t>
            </w:r>
            <w:r>
              <w:rPr>
                <w:color w:val="000000"/>
                <w:sz w:val="28"/>
              </w:rPr>
              <w:t xml:space="preserve">   </w:t>
            </w:r>
            <w:r>
              <w:rPr>
                <w:color w:val="000000"/>
                <w:sz w:val="28"/>
              </w:rPr>
              <w:t>（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）光碟片</w:t>
            </w:r>
            <w:r>
              <w:rPr>
                <w:color w:val="000000"/>
                <w:sz w:val="28"/>
              </w:rPr>
              <w:t xml:space="preserve">  </w:t>
            </w:r>
            <w:r>
              <w:rPr>
                <w:color w:val="000000"/>
                <w:sz w:val="28"/>
              </w:rPr>
              <w:t>（</w:t>
            </w:r>
            <w:r>
              <w:rPr>
                <w:color w:val="000000"/>
                <w:sz w:val="28"/>
              </w:rPr>
              <w:t>V</w:t>
            </w:r>
            <w:r>
              <w:rPr>
                <w:color w:val="000000"/>
                <w:sz w:val="28"/>
              </w:rPr>
              <w:t>）其他</w:t>
            </w:r>
            <w:r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>報表</w:t>
            </w:r>
            <w:r>
              <w:rPr>
                <w:color w:val="000000"/>
                <w:sz w:val="28"/>
              </w:rPr>
              <w:t>)</w:t>
            </w:r>
          </w:p>
          <w:p w:rsidR="005B57AB" w:rsidRDefault="00903377">
            <w:pPr>
              <w:spacing w:before="240" w:line="360" w:lineRule="exact"/>
              <w:ind w:left="616" w:hanging="616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三、資料範圍、週期及時效</w:t>
            </w:r>
          </w:p>
          <w:p w:rsidR="005B57AB" w:rsidRDefault="00903377">
            <w:pPr>
              <w:spacing w:line="360" w:lineRule="exact"/>
              <w:ind w:left="566" w:hanging="566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 </w:t>
            </w:r>
            <w:r>
              <w:rPr>
                <w:color w:val="000000"/>
                <w:sz w:val="28"/>
              </w:rPr>
              <w:t>＊統計地區範圍及對象：本所市有財產為統計對象。</w:t>
            </w:r>
          </w:p>
          <w:p w:rsidR="005B57AB" w:rsidRDefault="00903377">
            <w:pPr>
              <w:spacing w:line="360" w:lineRule="exact"/>
              <w:ind w:firstLine="28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＊統計標準時間：以每年</w:t>
            </w:r>
            <w:r>
              <w:rPr>
                <w:color w:val="000000"/>
                <w:sz w:val="28"/>
              </w:rPr>
              <w:t>12</w:t>
            </w:r>
            <w:r>
              <w:rPr>
                <w:color w:val="000000"/>
                <w:sz w:val="28"/>
              </w:rPr>
              <w:t>月</w:t>
            </w:r>
            <w:r>
              <w:rPr>
                <w:color w:val="000000"/>
                <w:sz w:val="28"/>
              </w:rPr>
              <w:t>31</w:t>
            </w:r>
            <w:r>
              <w:rPr>
                <w:color w:val="000000"/>
                <w:sz w:val="28"/>
              </w:rPr>
              <w:t>日之事實為準。</w:t>
            </w:r>
          </w:p>
          <w:p w:rsidR="005B57AB" w:rsidRDefault="00903377">
            <w:pPr>
              <w:spacing w:line="360" w:lineRule="exact"/>
              <w:ind w:firstLine="28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＊統計項目定義：</w:t>
            </w:r>
          </w:p>
          <w:p w:rsidR="005B57AB" w:rsidRDefault="00903377">
            <w:pPr>
              <w:spacing w:line="360" w:lineRule="exact"/>
              <w:ind w:left="1134" w:hanging="1134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 </w:t>
            </w:r>
            <w:r>
              <w:rPr>
                <w:color w:val="000000"/>
                <w:sz w:val="28"/>
              </w:rPr>
              <w:t>（一）土地：含房屋基地、其他建築用地、直接生產用地、交通水利用地等。</w:t>
            </w:r>
          </w:p>
          <w:p w:rsidR="005B57AB" w:rsidRDefault="00903377">
            <w:pPr>
              <w:spacing w:line="360" w:lineRule="exact"/>
              <w:ind w:left="1134" w:hanging="1134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 </w:t>
            </w:r>
            <w:r>
              <w:rPr>
                <w:color w:val="000000"/>
                <w:sz w:val="28"/>
              </w:rPr>
              <w:t>（二）土地改良物：指使土地到達可使用狀態，並附著於土地，且壽年有限，除房屋及建築以外之不動產，如橋樑、圍牆等。</w:t>
            </w:r>
          </w:p>
          <w:p w:rsidR="005B57AB" w:rsidRDefault="00903377">
            <w:pPr>
              <w:spacing w:line="360" w:lineRule="exact"/>
              <w:ind w:left="1134" w:hanging="1134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 </w:t>
            </w:r>
            <w:r>
              <w:rPr>
                <w:color w:val="000000"/>
                <w:sz w:val="28"/>
              </w:rPr>
              <w:t>（三）房屋建築及設備：含房屋及設備、其他建築及設備等。</w:t>
            </w:r>
          </w:p>
          <w:p w:rsidR="005B57AB" w:rsidRDefault="00903377">
            <w:pPr>
              <w:spacing w:line="360" w:lineRule="exact"/>
              <w:ind w:left="1134" w:hanging="1134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 </w:t>
            </w:r>
            <w:r>
              <w:rPr>
                <w:color w:val="000000"/>
                <w:sz w:val="28"/>
              </w:rPr>
              <w:t>（四）機械及設備：含工業機械及設備、礦業機械及設備、電氣機械及設備等。</w:t>
            </w:r>
          </w:p>
          <w:p w:rsidR="005B57AB" w:rsidRDefault="00903377">
            <w:pPr>
              <w:spacing w:line="360" w:lineRule="exact"/>
              <w:ind w:left="1134" w:hanging="1134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 </w:t>
            </w:r>
            <w:r>
              <w:rPr>
                <w:color w:val="000000"/>
                <w:sz w:val="28"/>
              </w:rPr>
              <w:t>（五）交通及運輸設備：含陸運設備、水運設備、空運設備等。</w:t>
            </w:r>
          </w:p>
          <w:p w:rsidR="005B57AB" w:rsidRDefault="00903377">
            <w:pPr>
              <w:spacing w:line="360" w:lineRule="exact"/>
              <w:ind w:left="1134" w:hanging="1134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 </w:t>
            </w:r>
            <w:r>
              <w:rPr>
                <w:color w:val="000000"/>
                <w:sz w:val="28"/>
              </w:rPr>
              <w:t>（六）雜項設備：含事務設備、防護設備、圖書設備等。</w:t>
            </w:r>
          </w:p>
          <w:p w:rsidR="005B57AB" w:rsidRDefault="00903377">
            <w:pPr>
              <w:spacing w:line="360" w:lineRule="exact"/>
              <w:ind w:left="1134" w:hanging="1134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 </w:t>
            </w:r>
            <w:r>
              <w:rPr>
                <w:color w:val="000000"/>
                <w:sz w:val="28"/>
              </w:rPr>
              <w:t>（七）有價證券：指股份、股票、債券及其他有價證券。</w:t>
            </w:r>
          </w:p>
          <w:p w:rsidR="005B57AB" w:rsidRDefault="00903377">
            <w:pPr>
              <w:spacing w:line="360" w:lineRule="exact"/>
              <w:ind w:left="1134" w:hanging="1134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 </w:t>
            </w:r>
            <w:r>
              <w:rPr>
                <w:color w:val="000000"/>
                <w:sz w:val="28"/>
              </w:rPr>
              <w:t>（八）權利：指地上權、地役權、抵押權、典權及其他財產上之權利。</w:t>
            </w:r>
          </w:p>
          <w:p w:rsidR="005B57AB" w:rsidRDefault="00903377">
            <w:pPr>
              <w:spacing w:line="360" w:lineRule="exact"/>
              <w:ind w:firstLine="28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＊統計單位：新臺幣元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。</w:t>
            </w:r>
          </w:p>
          <w:p w:rsidR="005B57AB" w:rsidRDefault="00903377">
            <w:pPr>
              <w:spacing w:line="360" w:lineRule="exact"/>
              <w:ind w:left="560" w:hanging="308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＊統計分類：依行政院頒行財物分類標準訂定。</w:t>
            </w:r>
          </w:p>
          <w:p w:rsidR="005B57AB" w:rsidRDefault="00903377">
            <w:pPr>
              <w:spacing w:line="360" w:lineRule="exact"/>
              <w:ind w:left="1134" w:hanging="882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（一）縱項目依土地、土地改良物、房屋建築及設備、機械及設備、交通及運輸設備、雜項設備、有價證券、權利及其他分類。</w:t>
            </w:r>
          </w:p>
          <w:p w:rsidR="005B57AB" w:rsidRDefault="00903377">
            <w:pPr>
              <w:spacing w:line="360" w:lineRule="exact"/>
              <w:ind w:left="993" w:hanging="741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（二）橫項目依公務用財產、公共用財產、事業用財產、非公用財產分類。</w:t>
            </w:r>
          </w:p>
          <w:p w:rsidR="005B57AB" w:rsidRDefault="00903377">
            <w:pPr>
              <w:spacing w:line="360" w:lineRule="exact"/>
              <w:ind w:firstLine="28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＊發布週期：年。</w:t>
            </w:r>
          </w:p>
          <w:p w:rsidR="005B57AB" w:rsidRDefault="00903377">
            <w:pPr>
              <w:spacing w:line="360" w:lineRule="exact"/>
              <w:ind w:firstLine="280"/>
              <w:jc w:val="both"/>
            </w:pPr>
            <w:r>
              <w:rPr>
                <w:color w:val="000000"/>
                <w:sz w:val="28"/>
              </w:rPr>
              <w:t>＊時效：</w:t>
            </w:r>
            <w:r>
              <w:rPr>
                <w:color w:val="000000"/>
                <w:sz w:val="28"/>
              </w:rPr>
              <w:t>15</w:t>
            </w:r>
            <w:r>
              <w:rPr>
                <w:color w:val="000000"/>
                <w:sz w:val="28"/>
              </w:rPr>
              <w:t>日</w:t>
            </w:r>
            <w:r>
              <w:rPr>
                <w:rFonts w:ascii="新細明體" w:eastAsia="新細明體" w:hAnsi="新細明體"/>
                <w:color w:val="000000"/>
                <w:sz w:val="28"/>
              </w:rPr>
              <w:t>。</w:t>
            </w:r>
          </w:p>
          <w:p w:rsidR="005B57AB" w:rsidRDefault="00903377">
            <w:pPr>
              <w:spacing w:line="360" w:lineRule="exact"/>
              <w:ind w:firstLine="28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＊資料變革：無。</w:t>
            </w:r>
          </w:p>
          <w:p w:rsidR="005B57AB" w:rsidRDefault="00903377">
            <w:pPr>
              <w:spacing w:before="240" w:line="360" w:lineRule="exact"/>
              <w:ind w:left="616" w:hanging="616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lastRenderedPageBreak/>
              <w:t>四、公開資料發布訊息</w:t>
            </w:r>
          </w:p>
          <w:p w:rsidR="005B57AB" w:rsidRDefault="00903377">
            <w:pPr>
              <w:spacing w:line="360" w:lineRule="exact"/>
              <w:ind w:left="2480" w:hanging="2240"/>
              <w:jc w:val="both"/>
            </w:pPr>
            <w:r>
              <w:rPr>
                <w:color w:val="000000"/>
                <w:sz w:val="28"/>
              </w:rPr>
              <w:t>＊預告發布日期：每年終了</w:t>
            </w:r>
            <w:r>
              <w:rPr>
                <w:color w:val="000000"/>
                <w:sz w:val="28"/>
              </w:rPr>
              <w:t>15</w:t>
            </w:r>
            <w:r>
              <w:rPr>
                <w:color w:val="000000"/>
                <w:sz w:val="28"/>
              </w:rPr>
              <w:t>日</w:t>
            </w:r>
            <w:r>
              <w:rPr>
                <w:rFonts w:ascii="新細明體" w:eastAsia="新細明體" w:hAnsi="新細明體"/>
                <w:color w:val="000000"/>
                <w:sz w:val="28"/>
              </w:rPr>
              <w:t>。</w:t>
            </w:r>
            <w:r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>原訂預告發布日期如遇例假日或國定假日則延至下一個工作日發布</w:t>
            </w:r>
            <w:r>
              <w:rPr>
                <w:color w:val="000000"/>
                <w:sz w:val="28"/>
              </w:rPr>
              <w:t>)</w:t>
            </w:r>
          </w:p>
          <w:p w:rsidR="005B57AB" w:rsidRDefault="00903377">
            <w:pPr>
              <w:spacing w:line="360" w:lineRule="exact"/>
              <w:ind w:left="560" w:hanging="308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＊同步發送單位：臺中市政府主計處。</w:t>
            </w:r>
          </w:p>
          <w:p w:rsidR="005B57AB" w:rsidRDefault="00903377">
            <w:pPr>
              <w:spacing w:before="240" w:line="360" w:lineRule="exact"/>
              <w:ind w:left="616" w:hanging="616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五、資料品質</w:t>
            </w:r>
          </w:p>
          <w:p w:rsidR="005B57AB" w:rsidRDefault="00903377">
            <w:pPr>
              <w:spacing w:line="360" w:lineRule="exact"/>
              <w:ind w:left="560" w:hanging="308"/>
              <w:jc w:val="both"/>
            </w:pPr>
            <w:r>
              <w:rPr>
                <w:color w:val="000000"/>
                <w:sz w:val="28"/>
              </w:rPr>
              <w:t>＊統計指標編製方法與資料來源說明：</w:t>
            </w:r>
            <w:r>
              <w:rPr>
                <w:color w:val="000000"/>
                <w:spacing w:val="17"/>
                <w:sz w:val="28"/>
                <w:szCs w:val="28"/>
              </w:rPr>
              <w:t>本所</w:t>
            </w:r>
            <w:r>
              <w:rPr>
                <w:color w:val="000000"/>
                <w:spacing w:val="17"/>
                <w:sz w:val="28"/>
                <w:szCs w:val="28"/>
              </w:rPr>
              <w:t>秘書室依據臺中市政府財產管理資訊系統編製。</w:t>
            </w:r>
          </w:p>
          <w:p w:rsidR="005B57AB" w:rsidRDefault="00903377">
            <w:pPr>
              <w:spacing w:line="360" w:lineRule="exact"/>
              <w:ind w:left="560" w:hanging="308"/>
              <w:jc w:val="both"/>
            </w:pPr>
            <w:r>
              <w:rPr>
                <w:color w:val="000000"/>
                <w:sz w:val="28"/>
              </w:rPr>
              <w:t>＊統計資料交叉查核及確保資料合理性之機制：</w:t>
            </w:r>
            <w:r>
              <w:rPr>
                <w:color w:val="000000"/>
                <w:spacing w:val="17"/>
                <w:sz w:val="28"/>
                <w:szCs w:val="28"/>
              </w:rPr>
              <w:t>由電腦系統自動進行加總</w:t>
            </w:r>
            <w:r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交叉查核。</w:t>
            </w:r>
          </w:p>
          <w:p w:rsidR="005B57AB" w:rsidRDefault="00903377">
            <w:pPr>
              <w:spacing w:before="240" w:line="360" w:lineRule="exact"/>
              <w:ind w:left="600" w:hanging="60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六、須注意及預定改變之事項：表號</w:t>
            </w:r>
            <w:r>
              <w:rPr>
                <w:color w:val="000000"/>
                <w:sz w:val="28"/>
              </w:rPr>
              <w:t>20905-00-01-3</w:t>
            </w:r>
            <w:r>
              <w:rPr>
                <w:color w:val="000000"/>
                <w:sz w:val="28"/>
              </w:rPr>
              <w:t>。</w:t>
            </w:r>
          </w:p>
          <w:p w:rsidR="005B57AB" w:rsidRDefault="00903377">
            <w:pPr>
              <w:spacing w:before="240" w:line="360" w:lineRule="exact"/>
              <w:ind w:left="600" w:hanging="600"/>
              <w:jc w:val="both"/>
            </w:pPr>
            <w:r>
              <w:rPr>
                <w:color w:val="000000"/>
                <w:sz w:val="28"/>
              </w:rPr>
              <w:t>七、其他事項：無。</w:t>
            </w:r>
          </w:p>
        </w:tc>
      </w:tr>
    </w:tbl>
    <w:p w:rsidR="005B57AB" w:rsidRDefault="005B57AB"/>
    <w:sectPr w:rsidR="005B57AB">
      <w:pgSz w:w="11906" w:h="16838"/>
      <w:pgMar w:top="794" w:right="1440" w:bottom="794" w:left="1440" w:header="720" w:footer="720" w:gutter="0"/>
      <w:cols w:space="720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903377">
      <w:r>
        <w:separator/>
      </w:r>
    </w:p>
  </w:endnote>
  <w:endnote w:type="continuationSeparator" w:id="0">
    <w:p w:rsidR="00000000" w:rsidRDefault="00903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903377">
      <w:r>
        <w:rPr>
          <w:color w:val="000000"/>
        </w:rPr>
        <w:separator/>
      </w:r>
    </w:p>
  </w:footnote>
  <w:footnote w:type="continuationSeparator" w:id="0">
    <w:p w:rsidR="00000000" w:rsidRDefault="00903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A3E09"/>
    <w:multiLevelType w:val="multilevel"/>
    <w:tmpl w:val="28C0C7B6"/>
    <w:lvl w:ilvl="0">
      <w:numFmt w:val="bullet"/>
      <w:lvlText w:val="＊"/>
      <w:lvlJc w:val="left"/>
      <w:pPr>
        <w:ind w:left="579" w:hanging="285"/>
      </w:pPr>
      <w:rPr>
        <w:rFonts w:ascii="標楷體" w:eastAsia="標楷體" w:hAnsi="標楷體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2F1A3E20"/>
    <w:multiLevelType w:val="multilevel"/>
    <w:tmpl w:val="318ACB7A"/>
    <w:styleLink w:val="LFO1"/>
    <w:lvl w:ilvl="0">
      <w:start w:val="1"/>
      <w:numFmt w:val="taiwaneseCountingThousand"/>
      <w:pStyle w:val="1"/>
      <w:lvlText w:val="第%1章"/>
      <w:lvlJc w:val="left"/>
      <w:pPr>
        <w:ind w:left="960" w:hanging="9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391598D"/>
    <w:multiLevelType w:val="multilevel"/>
    <w:tmpl w:val="5998B836"/>
    <w:styleLink w:val="LFO2"/>
    <w:lvl w:ilvl="0">
      <w:start w:val="1"/>
      <w:numFmt w:val="taiwaneseCountingThousand"/>
      <w:pStyle w:val="a"/>
      <w:lvlText w:val="%1、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6BED2272"/>
    <w:multiLevelType w:val="multilevel"/>
    <w:tmpl w:val="55A06462"/>
    <w:lvl w:ilvl="0">
      <w:numFmt w:val="bullet"/>
      <w:lvlText w:val="＊"/>
      <w:lvlJc w:val="left"/>
      <w:pPr>
        <w:ind w:left="579" w:hanging="285"/>
      </w:pPr>
      <w:rPr>
        <w:rFonts w:ascii="標楷體" w:eastAsia="標楷體" w:hAnsi="標楷體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231041984">
    <w:abstractNumId w:val="1"/>
  </w:num>
  <w:num w:numId="2" w16cid:durableId="1174034402">
    <w:abstractNumId w:val="2"/>
  </w:num>
  <w:num w:numId="3" w16cid:durableId="982739558">
    <w:abstractNumId w:val="3"/>
  </w:num>
  <w:num w:numId="4" w16cid:durableId="616133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B57AB"/>
    <w:rsid w:val="005B57AB"/>
    <w:rsid w:val="0090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12CAAE99-7AC1-4509-A509-CC4DE2A38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suppressAutoHyphens/>
    </w:pPr>
    <w:rPr>
      <w:rFonts w:ascii="標楷體" w:eastAsia="標楷體" w:hAnsi="標楷體"/>
      <w:kern w:val="3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pPr>
      <w:ind w:left="480"/>
    </w:pPr>
    <w:rPr>
      <w:rFonts w:ascii="Calibri" w:eastAsia="新細明體" w:hAnsi="Calibri"/>
    </w:rPr>
  </w:style>
  <w:style w:type="character" w:customStyle="1" w:styleId="a5">
    <w:name w:val="清單段落 字元"/>
    <w:rPr>
      <w:kern w:val="3"/>
      <w:sz w:val="24"/>
      <w:szCs w:val="22"/>
    </w:rPr>
  </w:style>
  <w:style w:type="paragraph" w:customStyle="1" w:styleId="1">
    <w:name w:val="1.章"/>
    <w:basedOn w:val="a4"/>
    <w:pPr>
      <w:numPr>
        <w:numId w:val="1"/>
      </w:numPr>
    </w:pPr>
    <w:rPr>
      <w:rFonts w:ascii="Times New Roman" w:eastAsia="標楷體" w:hAnsi="Times New Roman"/>
      <w:sz w:val="32"/>
      <w:szCs w:val="32"/>
    </w:rPr>
  </w:style>
  <w:style w:type="character" w:customStyle="1" w:styleId="10">
    <w:name w:val="1.章 字元"/>
    <w:rPr>
      <w:rFonts w:ascii="Times New Roman" w:eastAsia="標楷體" w:hAnsi="Times New Roman"/>
      <w:kern w:val="3"/>
      <w:sz w:val="32"/>
      <w:szCs w:val="32"/>
    </w:rPr>
  </w:style>
  <w:style w:type="paragraph" w:customStyle="1" w:styleId="a">
    <w:name w:val="節"/>
    <w:basedOn w:val="a4"/>
    <w:pPr>
      <w:numPr>
        <w:numId w:val="2"/>
      </w:numPr>
    </w:pPr>
    <w:rPr>
      <w:rFonts w:ascii="Times New Roman" w:eastAsia="標楷體" w:hAnsi="Times New Roman"/>
    </w:rPr>
  </w:style>
  <w:style w:type="character" w:customStyle="1" w:styleId="a6">
    <w:name w:val="節 字元"/>
    <w:rPr>
      <w:rFonts w:ascii="Times New Roman" w:eastAsia="標楷體" w:hAnsi="Times New Roman"/>
      <w:kern w:val="3"/>
      <w:sz w:val="24"/>
      <w:szCs w:val="22"/>
    </w:rPr>
  </w:style>
  <w:style w:type="paragraph" w:styleId="a7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rPr>
      <w:rFonts w:ascii="標楷體" w:eastAsia="標楷體" w:hAnsi="標楷體"/>
      <w:kern w:val="3"/>
    </w:rPr>
  </w:style>
  <w:style w:type="paragraph" w:styleId="a9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rPr>
      <w:rFonts w:ascii="標楷體" w:eastAsia="標楷體" w:hAnsi="標楷體"/>
      <w:kern w:val="3"/>
    </w:rPr>
  </w:style>
  <w:style w:type="paragraph" w:styleId="ab">
    <w:name w:val="Balloon Text"/>
    <w:basedOn w:val="a0"/>
    <w:rPr>
      <w:rFonts w:ascii="Cambria" w:eastAsia="新細明體" w:hAnsi="Cambria"/>
      <w:sz w:val="18"/>
      <w:szCs w:val="18"/>
    </w:rPr>
  </w:style>
  <w:style w:type="character" w:customStyle="1" w:styleId="ac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paragraph" w:customStyle="1" w:styleId="11">
    <w:name w:val="樣式1"/>
    <w:basedOn w:val="ad"/>
    <w:pPr>
      <w:spacing w:line="600" w:lineRule="exact"/>
    </w:pPr>
  </w:style>
  <w:style w:type="paragraph" w:styleId="ad">
    <w:name w:val="Plain Text"/>
    <w:basedOn w:val="a0"/>
    <w:rPr>
      <w:rFonts w:ascii="細明體" w:eastAsia="細明體" w:hAnsi="細明體"/>
      <w:szCs w:val="24"/>
    </w:rPr>
  </w:style>
  <w:style w:type="character" w:customStyle="1" w:styleId="ae">
    <w:name w:val="純文字 字元"/>
    <w:rPr>
      <w:rFonts w:ascii="細明體" w:eastAsia="細明體" w:hAnsi="細明體" w:cs="Courier New"/>
      <w:kern w:val="3"/>
      <w:sz w:val="24"/>
      <w:szCs w:val="24"/>
    </w:rPr>
  </w:style>
  <w:style w:type="character" w:styleId="af">
    <w:name w:val="Hyperlink"/>
    <w:rPr>
      <w:color w:val="0000FF"/>
      <w:u w:val="single"/>
    </w:rPr>
  </w:style>
  <w:style w:type="numbering" w:customStyle="1" w:styleId="LFO1">
    <w:name w:val="LFO1"/>
    <w:basedOn w:val="a3"/>
    <w:pPr>
      <w:numPr>
        <w:numId w:val="1"/>
      </w:numPr>
    </w:pPr>
  </w:style>
  <w:style w:type="numbering" w:customStyle="1" w:styleId="LFO2">
    <w:name w:val="LFO2"/>
    <w:basedOn w:val="a3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851</Characters>
  <Application>Microsoft Office Word</Application>
  <DocSecurity>0</DocSecurity>
  <Lines>7</Lines>
  <Paragraphs>1</Paragraphs>
  <ScaleCrop>false</ScaleCrop>
  <Company>tccg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統計資料背景說明</dc:title>
  <dc:subject/>
  <dc:creator>Damita</dc:creator>
  <cp:lastModifiedBy>Jason</cp:lastModifiedBy>
  <cp:revision>2</cp:revision>
  <dcterms:created xsi:type="dcterms:W3CDTF">2024-12-13T07:11:00Z</dcterms:created>
  <dcterms:modified xsi:type="dcterms:W3CDTF">2024-12-13T07:11:00Z</dcterms:modified>
</cp:coreProperties>
</file>