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759" w:rsidRDefault="004B54A7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1F1759" w:rsidRDefault="004B54A7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1F1759" w:rsidRDefault="004B54A7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臺中市區域排水災害復建工程</w:t>
      </w:r>
    </w:p>
    <w:p w:rsidR="001F1759" w:rsidRDefault="004B54A7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1F1759" w:rsidRDefault="004B54A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1F1759" w:rsidRDefault="004B54A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1F1759" w:rsidRDefault="004B54A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1F1759" w:rsidRDefault="004B54A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1F1759" w:rsidRDefault="004B54A7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1F1759" w:rsidRDefault="004B54A7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1F1759" w:rsidRDefault="004B54A7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1F1759" w:rsidRDefault="004B54A7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1F1759" w:rsidRDefault="004B54A7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eastAsia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1F1759" w:rsidRDefault="004B54A7">
      <w:pPr>
        <w:pStyle w:val="Standard"/>
        <w:spacing w:line="320" w:lineRule="exac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1F1759" w:rsidRDefault="004B54A7">
      <w:pPr>
        <w:pStyle w:val="Standard"/>
        <w:spacing w:line="320" w:lineRule="exact"/>
        <w:ind w:left="966" w:right="-328" w:hanging="294"/>
        <w:jc w:val="both"/>
      </w:pPr>
      <w:r>
        <w:rPr>
          <w:rFonts w:eastAsia="標楷體"/>
        </w:rPr>
        <w:t>（</w:t>
      </w:r>
      <w:r>
        <w:rPr>
          <w:rFonts w:eastAsia="Times New Roman"/>
        </w:rPr>
        <w:t xml:space="preserve"> </w:t>
      </w:r>
      <w:r>
        <w:rPr>
          <w:rFonts w:eastAsia="標楷體"/>
        </w:rPr>
        <w:t>）線上書刊及資料庫，網址：</w:t>
      </w:r>
    </w:p>
    <w:p w:rsidR="001F1759" w:rsidRDefault="004B54A7">
      <w:pPr>
        <w:pStyle w:val="Standard"/>
        <w:spacing w:line="320" w:lineRule="exact"/>
        <w:ind w:left="966" w:right="-328" w:hanging="294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1F1759" w:rsidRDefault="004B54A7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1F1759" w:rsidRDefault="004B54A7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統計地區範圍及對象：凡本市區域排水之各項水利設施災害修復工程均為統計對象。</w:t>
      </w:r>
    </w:p>
    <w:p w:rsidR="001F1759" w:rsidRDefault="004B54A7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1F1759" w:rsidRDefault="004B54A7">
      <w:pPr>
        <w:pStyle w:val="Standard"/>
        <w:tabs>
          <w:tab w:val="left" w:pos="1080"/>
          <w:tab w:val="left" w:pos="2040"/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</w:tabs>
        <w:autoSpaceDE w:val="0"/>
        <w:spacing w:before="120"/>
        <w:ind w:left="120" w:firstLine="163"/>
        <w:jc w:val="both"/>
      </w:pPr>
      <w:r>
        <w:rPr>
          <w:rFonts w:ascii="標楷體" w:eastAsia="標楷體" w:hAnsi="標楷體"/>
          <w:kern w:val="0"/>
        </w:rPr>
        <w:t>＊統計科目定義（或說明）：</w:t>
      </w:r>
    </w:p>
    <w:p w:rsidR="001F1759" w:rsidRDefault="004B54A7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一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區域排水係依據經濟部核定公告之中央管、直轄市管及縣（市）管之區域排水。</w:t>
      </w:r>
    </w:p>
    <w:p w:rsidR="001F1759" w:rsidRDefault="004B54A7">
      <w:pPr>
        <w:pStyle w:val="Standard"/>
        <w:tabs>
          <w:tab w:val="left" w:pos="1080"/>
          <w:tab w:val="left" w:pos="2040"/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</w:tabs>
        <w:autoSpaceDE w:val="0"/>
        <w:ind w:left="120" w:firstLine="360"/>
        <w:jc w:val="both"/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二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排水路：係指排水幹線、支線、分線等各級水路。</w:t>
      </w:r>
    </w:p>
    <w:p w:rsidR="001F1759" w:rsidRDefault="004B54A7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三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水門：視區域排水水位高度關閉閘門以阻斷倒灌情形發生之構造物。</w:t>
      </w:r>
    </w:p>
    <w:p w:rsidR="001F1759" w:rsidRDefault="004B54A7">
      <w:pPr>
        <w:pStyle w:val="Standard"/>
        <w:tabs>
          <w:tab w:val="left" w:pos="1080"/>
          <w:tab w:val="left" w:pos="2040"/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</w:tabs>
        <w:autoSpaceDE w:val="0"/>
        <w:ind w:left="120" w:firstLine="360"/>
        <w:jc w:val="both"/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四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表中未列名之工程項目填入「其他」欄，並附註說明。</w:t>
      </w:r>
    </w:p>
    <w:p w:rsidR="001F1759" w:rsidRDefault="004B54A7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五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中央經費：係由中央單位編列經費辦理之款項。</w:t>
      </w:r>
    </w:p>
    <w:p w:rsidR="001F1759" w:rsidRDefault="004B54A7">
      <w:pPr>
        <w:pStyle w:val="Standard"/>
        <w:tabs>
          <w:tab w:val="left" w:pos="2280"/>
          <w:tab w:val="left" w:pos="3240"/>
          <w:tab w:val="left" w:pos="4200"/>
          <w:tab w:val="left" w:pos="5160"/>
          <w:tab w:val="left" w:pos="6120"/>
          <w:tab w:val="left" w:pos="7080"/>
          <w:tab w:val="left" w:pos="8040"/>
          <w:tab w:val="left" w:pos="9000"/>
          <w:tab w:val="left" w:pos="9960"/>
          <w:tab w:val="left" w:pos="10920"/>
          <w:tab w:val="left" w:pos="11880"/>
          <w:tab w:val="left" w:pos="12840"/>
          <w:tab w:val="left" w:pos="13800"/>
        </w:tabs>
        <w:autoSpaceDE w:val="0"/>
        <w:ind w:left="1320" w:hanging="1320"/>
        <w:jc w:val="both"/>
      </w:pPr>
      <w:r>
        <w:rPr>
          <w:rFonts w:ascii="標楷體" w:eastAsia="標楷體" w:hAnsi="標楷體" w:cs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六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直轄市、縣（市）政府配合款：係辦理年度中央補助工程依現有法令，直轄市、縣（市）政府應配合之經費。</w:t>
      </w:r>
    </w:p>
    <w:p w:rsidR="001F1759" w:rsidRDefault="004B54A7">
      <w:pPr>
        <w:pStyle w:val="Standard"/>
        <w:tabs>
          <w:tab w:val="left" w:pos="2280"/>
          <w:tab w:val="left" w:pos="3240"/>
          <w:tab w:val="left" w:pos="4200"/>
          <w:tab w:val="left" w:pos="5160"/>
          <w:tab w:val="left" w:pos="6120"/>
          <w:tab w:val="left" w:pos="7080"/>
          <w:tab w:val="left" w:pos="8040"/>
          <w:tab w:val="left" w:pos="9000"/>
          <w:tab w:val="left" w:pos="9960"/>
          <w:tab w:val="left" w:pos="10920"/>
          <w:tab w:val="left" w:pos="11880"/>
          <w:tab w:val="left" w:pos="12840"/>
          <w:tab w:val="left" w:pos="13800"/>
        </w:tabs>
        <w:autoSpaceDE w:val="0"/>
        <w:ind w:left="1320" w:hanging="1320"/>
        <w:jc w:val="both"/>
      </w:pPr>
      <w:r>
        <w:rPr>
          <w:rFonts w:ascii="標楷體" w:eastAsia="標楷體" w:hAnsi="標楷體" w:cs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七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直轄市、縣（市）政府自辦經費：除中央補助工程外，直轄市、縣（市）政府、鄉（鎮、市、區）自行籌措編列經費辦理工程之款項。</w:t>
      </w:r>
    </w:p>
    <w:p w:rsidR="001F1759" w:rsidRDefault="004B54A7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八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災害復建工程：天然災害受損之設施，經施工修建，使恢復原狀及其功能者謂之。。</w:t>
      </w:r>
    </w:p>
    <w:p w:rsidR="001F1759" w:rsidRDefault="004B54A7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統計單位：公尺、處、座、新臺幣千元。</w:t>
      </w:r>
    </w:p>
    <w:p w:rsidR="001F1759" w:rsidRDefault="004B54A7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1F1759" w:rsidRDefault="004B54A7">
      <w:pPr>
        <w:pStyle w:val="Standard"/>
        <w:tabs>
          <w:tab w:val="left" w:pos="2160"/>
          <w:tab w:val="left" w:pos="3120"/>
          <w:tab w:val="left" w:pos="4080"/>
          <w:tab w:val="left" w:pos="5040"/>
          <w:tab w:val="left" w:pos="6000"/>
          <w:tab w:val="left" w:pos="6960"/>
          <w:tab w:val="left" w:pos="7920"/>
          <w:tab w:val="left" w:pos="8880"/>
          <w:tab w:val="left" w:pos="9840"/>
          <w:tab w:val="left" w:pos="10800"/>
          <w:tab w:val="left" w:pos="11760"/>
          <w:tab w:val="left" w:pos="12720"/>
          <w:tab w:val="left" w:pos="13680"/>
        </w:tabs>
        <w:autoSpaceDE w:val="0"/>
        <w:spacing w:before="120"/>
        <w:ind w:left="1200" w:hanging="720"/>
        <w:jc w:val="both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一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縱項目：分為施工地點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區別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、工程名稱、施工起訖年月、工程內容、工程決算數、主辦機關等項。工程內容再分為排水路、水門、其他；工程決算數再分為總計、中央經費、直轄市、縣（市）政府配合款、直轄市、縣（市）政府自辦經費、其他。</w:t>
      </w:r>
    </w:p>
    <w:p w:rsidR="001F1759" w:rsidRDefault="004B54A7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</w:tabs>
        <w:autoSpaceDE w:val="0"/>
        <w:spacing w:before="120"/>
        <w:ind w:firstLine="600"/>
        <w:jc w:val="both"/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二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橫項目：依排水名稱別分類。</w:t>
      </w:r>
    </w:p>
    <w:p w:rsidR="001F1759" w:rsidRDefault="004B54A7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:rsidR="001F1759" w:rsidRDefault="004B54A7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1F1759" w:rsidRDefault="004B54A7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1F1759" w:rsidRDefault="004B54A7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1F1759" w:rsidRDefault="004B54A7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:rsidR="001F1759" w:rsidRDefault="004B54A7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1F1759" w:rsidRDefault="004B54A7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lastRenderedPageBreak/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1F1759" w:rsidRDefault="004B54A7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1F1759" w:rsidRDefault="004B54A7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＊統計指標編製方法與資料來源說明：本局水利工程科依據「區域排水災害復建工程」相關資料彙編。</w:t>
      </w:r>
    </w:p>
    <w:p w:rsidR="001F1759" w:rsidRDefault="004B54A7">
      <w:pPr>
        <w:pStyle w:val="Standard"/>
        <w:spacing w:line="320" w:lineRule="exact"/>
        <w:ind w:left="1003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1F1759" w:rsidRDefault="004B54A7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20535-09-16-2</w:t>
      </w:r>
      <w:r>
        <w:rPr>
          <w:rFonts w:ascii="標楷體" w:eastAsia="標楷體" w:hAnsi="標楷體"/>
        </w:rPr>
        <w:t>。</w:t>
      </w:r>
    </w:p>
    <w:p w:rsidR="001F1759" w:rsidRDefault="004B54A7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1F1759" w:rsidRDefault="001F1759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1F1759" w:rsidRDefault="001F1759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p w:rsidR="001F1759" w:rsidRDefault="001F1759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1F17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B54A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B54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B54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B54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6DE"/>
    <w:multiLevelType w:val="multilevel"/>
    <w:tmpl w:val="51AA7B24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3155D3"/>
    <w:multiLevelType w:val="multilevel"/>
    <w:tmpl w:val="9A0E822E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61342D1"/>
    <w:multiLevelType w:val="multilevel"/>
    <w:tmpl w:val="FFDC5866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6616944"/>
    <w:multiLevelType w:val="multilevel"/>
    <w:tmpl w:val="43161758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3DB39A5"/>
    <w:multiLevelType w:val="multilevel"/>
    <w:tmpl w:val="737824B0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num w:numId="1" w16cid:durableId="1826051613">
    <w:abstractNumId w:val="2"/>
  </w:num>
  <w:num w:numId="2" w16cid:durableId="1914462564">
    <w:abstractNumId w:val="4"/>
  </w:num>
  <w:num w:numId="3" w16cid:durableId="1251894149">
    <w:abstractNumId w:val="0"/>
  </w:num>
  <w:num w:numId="4" w16cid:durableId="135606636">
    <w:abstractNumId w:val="3"/>
  </w:num>
  <w:num w:numId="5" w16cid:durableId="1292632562">
    <w:abstractNumId w:val="1"/>
  </w:num>
  <w:num w:numId="6" w16cid:durableId="1616015049">
    <w:abstractNumId w:val="2"/>
    <w:lvlOverride w:ilvl="0">
      <w:startOverride w:val="1"/>
    </w:lvlOverride>
  </w:num>
  <w:num w:numId="7" w16cid:durableId="1407800384">
    <w:abstractNumId w:val="3"/>
    <w:lvlOverride w:ilvl="0"/>
  </w:num>
  <w:num w:numId="8" w16cid:durableId="132720059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1759"/>
    <w:rsid w:val="001F1759"/>
    <w:rsid w:val="004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2025-02-13T03:10:00Z</dcterms:created>
  <dcterms:modified xsi:type="dcterms:W3CDTF">2025-02-13T03:10:00Z</dcterms:modified>
</cp:coreProperties>
</file>