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BB4" w:rsidRDefault="00CE610A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F97BB4" w:rsidRDefault="00CE610A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F97BB4" w:rsidRDefault="00CE610A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臺中市區域排水整治工程</w:t>
      </w:r>
    </w:p>
    <w:p w:rsidR="00F97BB4" w:rsidRDefault="00CE610A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F97BB4" w:rsidRDefault="00CE610A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F97BB4" w:rsidRDefault="00CE610A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:rsidR="00F97BB4" w:rsidRDefault="00CE610A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:rsidR="00F97BB4" w:rsidRDefault="00CE610A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:rsidR="00F97BB4" w:rsidRDefault="00CE610A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F97BB4" w:rsidRDefault="00CE610A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F97BB4" w:rsidRDefault="00CE610A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F97BB4" w:rsidRDefault="00CE610A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F97BB4" w:rsidRDefault="00CE610A">
      <w:pPr>
        <w:pStyle w:val="Standard"/>
        <w:spacing w:line="320" w:lineRule="exact"/>
        <w:ind w:left="294"/>
        <w:jc w:val="both"/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eastAsia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F97BB4" w:rsidRDefault="00CE610A">
      <w:pPr>
        <w:pStyle w:val="Standard"/>
        <w:spacing w:line="320" w:lineRule="exac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F97BB4" w:rsidRDefault="00CE610A">
      <w:pPr>
        <w:pStyle w:val="Standard"/>
        <w:spacing w:line="320" w:lineRule="exact"/>
        <w:ind w:left="966" w:right="-328" w:hanging="294"/>
        <w:jc w:val="both"/>
      </w:pPr>
      <w:r>
        <w:rPr>
          <w:rFonts w:eastAsia="標楷體"/>
        </w:rPr>
        <w:t>（</w:t>
      </w:r>
      <w:r>
        <w:rPr>
          <w:rFonts w:eastAsia="Times New Roman"/>
        </w:rPr>
        <w:t xml:space="preserve"> </w:t>
      </w:r>
      <w:r>
        <w:rPr>
          <w:rFonts w:eastAsia="標楷體"/>
        </w:rPr>
        <w:t>）線上書刊及資料庫，網址：</w:t>
      </w:r>
    </w:p>
    <w:p w:rsidR="00F97BB4" w:rsidRDefault="00CE610A">
      <w:pPr>
        <w:pStyle w:val="Standard"/>
        <w:spacing w:line="320" w:lineRule="exact"/>
        <w:ind w:left="966" w:right="-328" w:hanging="294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F97BB4" w:rsidRDefault="00CE610A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F97BB4" w:rsidRDefault="00CE610A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統計地區範圍及對象：凡本市區域排水之各項水利設施整治工程均為統計對象。</w:t>
      </w:r>
    </w:p>
    <w:p w:rsidR="00F97BB4" w:rsidRDefault="00CE610A">
      <w:pPr>
        <w:pStyle w:val="Standard"/>
        <w:spacing w:line="320" w:lineRule="exact"/>
        <w:ind w:left="294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F97BB4" w:rsidRDefault="00CE610A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F97BB4" w:rsidRDefault="00CE610A">
      <w:pPr>
        <w:pStyle w:val="Standard"/>
        <w:tabs>
          <w:tab w:val="left" w:pos="1080"/>
          <w:tab w:val="left" w:pos="2040"/>
          <w:tab w:val="left" w:pos="300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</w:tabs>
        <w:autoSpaceDE w:val="0"/>
        <w:ind w:left="120" w:firstLine="36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區域排水係依據經濟部核定公告之中央管、直轄市管及縣（市）管之區域排水。</w:t>
      </w:r>
    </w:p>
    <w:p w:rsidR="00F97BB4" w:rsidRDefault="00CE610A">
      <w:pPr>
        <w:pStyle w:val="Standard"/>
        <w:tabs>
          <w:tab w:val="left" w:pos="2033"/>
          <w:tab w:val="left" w:pos="2993"/>
          <w:tab w:val="left" w:pos="3953"/>
          <w:tab w:val="left" w:pos="4913"/>
          <w:tab w:val="left" w:pos="5873"/>
          <w:tab w:val="left" w:pos="6833"/>
          <w:tab w:val="left" w:pos="7793"/>
          <w:tab w:val="left" w:pos="8753"/>
          <w:tab w:val="left" w:pos="9713"/>
          <w:tab w:val="left" w:pos="10673"/>
          <w:tab w:val="left" w:pos="11633"/>
          <w:tab w:val="left" w:pos="12593"/>
          <w:tab w:val="left" w:pos="13553"/>
        </w:tabs>
        <w:autoSpaceDE w:val="0"/>
        <w:ind w:left="1073" w:hanging="593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排水路：係指排水幹線、支線、分線等各級水路。</w:t>
      </w:r>
    </w:p>
    <w:p w:rsidR="00F97BB4" w:rsidRDefault="00CE610A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</w:t>
      </w:r>
      <w:r>
        <w:rPr>
          <w:rFonts w:ascii="標楷體" w:eastAsia="標楷體" w:hAnsi="標楷體"/>
          <w:szCs w:val="24"/>
        </w:rPr>
        <w:t>區域</w:t>
      </w:r>
      <w:r>
        <w:rPr>
          <w:rFonts w:ascii="標楷體" w:eastAsia="標楷體" w:hAnsi="標楷體"/>
        </w:rPr>
        <w:t>排水水位高度關閉閘門以阻斷倒灌情形發生之構造物。</w:t>
      </w:r>
    </w:p>
    <w:p w:rsidR="00F97BB4" w:rsidRDefault="00CE610A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:rsidR="00F97BB4" w:rsidRDefault="00CE610A">
      <w:pPr>
        <w:pStyle w:val="Standard"/>
        <w:tabs>
          <w:tab w:val="left" w:pos="2162"/>
          <w:tab w:val="left" w:pos="3122"/>
          <w:tab w:val="left" w:pos="4082"/>
          <w:tab w:val="left" w:pos="5042"/>
          <w:tab w:val="left" w:pos="6002"/>
          <w:tab w:val="left" w:pos="6962"/>
          <w:tab w:val="left" w:pos="7922"/>
          <w:tab w:val="left" w:pos="8882"/>
          <w:tab w:val="left" w:pos="9842"/>
          <w:tab w:val="left" w:pos="10802"/>
          <w:tab w:val="left" w:pos="11762"/>
          <w:tab w:val="left" w:pos="12722"/>
          <w:tab w:val="left" w:pos="13682"/>
        </w:tabs>
        <w:autoSpaceDE w:val="0"/>
        <w:ind w:left="1202" w:hanging="1202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:rsidR="00F97BB4" w:rsidRDefault="00CE610A">
      <w:pPr>
        <w:pStyle w:val="Standard"/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ind w:left="960" w:hanging="96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:rsidR="00F97BB4" w:rsidRDefault="00CE610A">
      <w:pPr>
        <w:pStyle w:val="Standard"/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ind w:left="960" w:hanging="96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:rsidR="00F97BB4" w:rsidRDefault="00CE610A">
      <w:pPr>
        <w:pStyle w:val="Standard"/>
        <w:tabs>
          <w:tab w:val="left" w:pos="1924"/>
          <w:tab w:val="left" w:pos="2884"/>
          <w:tab w:val="left" w:pos="3844"/>
          <w:tab w:val="left" w:pos="4804"/>
          <w:tab w:val="left" w:pos="5764"/>
          <w:tab w:val="left" w:pos="6724"/>
          <w:tab w:val="left" w:pos="7684"/>
          <w:tab w:val="left" w:pos="8644"/>
          <w:tab w:val="left" w:pos="9604"/>
          <w:tab w:val="left" w:pos="10564"/>
          <w:tab w:val="left" w:pos="11524"/>
          <w:tab w:val="left" w:pos="12484"/>
          <w:tab w:val="left" w:pos="13444"/>
        </w:tabs>
        <w:autoSpaceDE w:val="0"/>
        <w:ind w:left="964" w:hanging="964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整治工程：凡整治使其較原設施完善之水利工程謂之。</w:t>
      </w:r>
    </w:p>
    <w:p w:rsidR="00F97BB4" w:rsidRDefault="00CE610A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統計單位：公里、公尺、處、座</w:t>
      </w:r>
    </w:p>
    <w:p w:rsidR="00F97BB4" w:rsidRDefault="00CE610A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F97BB4" w:rsidRDefault="00CE610A">
      <w:pPr>
        <w:pStyle w:val="Standard"/>
        <w:spacing w:line="320" w:lineRule="exact"/>
        <w:ind w:left="1920" w:hanging="192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縱項目：分為施工地點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排水路、水門、其他；工程決算數再分為總計、中央經費、直轄市、縣（市）政府配合款、直轄市、縣（市）政府自辦經費、其他。</w:t>
      </w:r>
    </w:p>
    <w:p w:rsidR="00F97BB4" w:rsidRDefault="00CE610A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橫項目：依排水名稱別分類。</w:t>
      </w:r>
    </w:p>
    <w:p w:rsidR="00F97BB4" w:rsidRDefault="00CE610A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:rsidR="00F97BB4" w:rsidRDefault="00CE610A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:rsidR="00F97BB4" w:rsidRDefault="00CE610A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F97BB4" w:rsidRDefault="00F97BB4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p w:rsidR="00F97BB4" w:rsidRDefault="00F97BB4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p w:rsidR="00F97BB4" w:rsidRDefault="00CE610A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F97BB4" w:rsidRDefault="00CE610A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:rsidR="00F97BB4" w:rsidRDefault="00CE610A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lastRenderedPageBreak/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F97BB4" w:rsidRDefault="00CE610A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F97BB4" w:rsidRDefault="00CE610A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F97BB4" w:rsidRDefault="00CE610A">
      <w:pPr>
        <w:pStyle w:val="Standard"/>
        <w:spacing w:line="320" w:lineRule="exact"/>
        <w:ind w:left="48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＊統計指標編製方法與資料來源說明：本局水利工程科依據「區域排水整治工程登記冊」相關資料彙編。</w:t>
      </w:r>
    </w:p>
    <w:p w:rsidR="00F97BB4" w:rsidRDefault="00CE610A">
      <w:pPr>
        <w:pStyle w:val="Standard"/>
        <w:spacing w:line="320" w:lineRule="exact"/>
        <w:ind w:left="96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F97BB4" w:rsidRDefault="00CE610A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20535-09-15-2</w:t>
      </w:r>
      <w:r>
        <w:rPr>
          <w:rFonts w:ascii="標楷體" w:eastAsia="標楷體" w:hAnsi="標楷體"/>
        </w:rPr>
        <w:t>。</w:t>
      </w:r>
    </w:p>
    <w:p w:rsidR="00F97BB4" w:rsidRDefault="00CE610A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:rsidR="00F97BB4" w:rsidRDefault="00F97BB4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sectPr w:rsidR="00F97BB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E610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E61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E61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E61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6E7"/>
    <w:multiLevelType w:val="multilevel"/>
    <w:tmpl w:val="03D07E44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1" w15:restartNumberingAfterBreak="0">
    <w:nsid w:val="11B20DB8"/>
    <w:multiLevelType w:val="multilevel"/>
    <w:tmpl w:val="0CFA236A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1261271"/>
    <w:multiLevelType w:val="multilevel"/>
    <w:tmpl w:val="3E0CD77A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6214A5"/>
    <w:multiLevelType w:val="multilevel"/>
    <w:tmpl w:val="5960096E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A2722E8"/>
    <w:multiLevelType w:val="multilevel"/>
    <w:tmpl w:val="B1CEB47E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11830379">
    <w:abstractNumId w:val="4"/>
  </w:num>
  <w:num w:numId="2" w16cid:durableId="759567559">
    <w:abstractNumId w:val="0"/>
  </w:num>
  <w:num w:numId="3" w16cid:durableId="154616185">
    <w:abstractNumId w:val="2"/>
  </w:num>
  <w:num w:numId="4" w16cid:durableId="264465383">
    <w:abstractNumId w:val="1"/>
  </w:num>
  <w:num w:numId="5" w16cid:durableId="344554870">
    <w:abstractNumId w:val="3"/>
  </w:num>
  <w:num w:numId="6" w16cid:durableId="2090810378">
    <w:abstractNumId w:val="4"/>
    <w:lvlOverride w:ilvl="0">
      <w:startOverride w:val="1"/>
    </w:lvlOverride>
  </w:num>
  <w:num w:numId="7" w16cid:durableId="1315720751">
    <w:abstractNumId w:val="1"/>
    <w:lvlOverride w:ilvl="0"/>
  </w:num>
  <w:num w:numId="8" w16cid:durableId="4129247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7BB4"/>
    <w:rsid w:val="00CE610A"/>
    <w:rsid w:val="00F9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