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1BB" w:rsidRDefault="00801B43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E921BB" w:rsidRDefault="00801B4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E921BB" w:rsidRDefault="00801B4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臺中市區域排水環境營造工程</w:t>
      </w:r>
    </w:p>
    <w:p w:rsidR="00E921BB" w:rsidRDefault="00801B43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E921BB" w:rsidRDefault="00801B4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E921BB" w:rsidRDefault="00801B4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E921BB" w:rsidRDefault="00801B4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E921BB" w:rsidRDefault="00801B4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E921BB" w:rsidRDefault="00801B43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E921BB" w:rsidRDefault="00801B43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E921BB" w:rsidRDefault="00801B43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E921BB" w:rsidRDefault="00801B43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E921BB" w:rsidRDefault="00801B4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E921BB" w:rsidRDefault="00801B4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E921BB" w:rsidRDefault="00801B43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E921BB" w:rsidRDefault="00801B43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E921BB" w:rsidRDefault="00801B43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統計地區範圍及對象：凡本市區域排水之各項環境營造工程均為統計對象。</w:t>
      </w:r>
    </w:p>
    <w:p w:rsidR="00E921BB" w:rsidRDefault="00801B4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tbl>
      <w:tblPr>
        <w:tblW w:w="2052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921B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72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區域排水係依據經濟部核定公告之市管之區域排水。</w:t>
            </w:r>
          </w:p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排水路：係指排水幹線、支線、分線等各級水路。</w:t>
            </w:r>
          </w:p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表中未列名之工程項目填入「其他」欄，並附註說明。</w:t>
            </w:r>
          </w:p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中央經費：係由中央單位編列經費辦理之款項。</w:t>
            </w:r>
          </w:p>
          <w:p w:rsidR="00E921BB" w:rsidRDefault="00801B43">
            <w:pPr>
              <w:pStyle w:val="Standard"/>
              <w:widowControl/>
              <w:ind w:firstLine="480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市政府配合款：係辦理年度中央補助工程依現有法令，市政府應配合之經費。</w:t>
            </w:r>
          </w:p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市政府自辦經費：除中央補助工程外，市政府、區自行籌措編列經費辦理工程之款</w:t>
            </w:r>
          </w:p>
          <w:p w:rsidR="00E921BB" w:rsidRDefault="00801B43">
            <w:pPr>
              <w:pStyle w:val="Standard"/>
              <w:widowControl/>
              <w:ind w:firstLine="96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項。</w:t>
            </w:r>
          </w:p>
          <w:p w:rsidR="00E921BB" w:rsidRDefault="00801B43">
            <w:pPr>
              <w:pStyle w:val="Standard"/>
              <w:widowControl/>
              <w:ind w:firstLine="48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七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環境營造工程：為達自然、生態、休閒之景觀復育目標而施設之工程謂之。</w:t>
            </w: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21BB" w:rsidRDefault="00E921BB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統計單位：新臺幣千元。</w:t>
      </w:r>
    </w:p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E921BB" w:rsidRDefault="00801B43">
      <w:pPr>
        <w:pStyle w:val="Standard"/>
        <w:spacing w:line="320" w:lineRule="exact"/>
        <w:ind w:left="2040" w:hanging="15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、工程名稱、施工起訖年月、工程內容、工程決算數、主辦機關等項。工程內容再分為排水路、其他；工程決算數再分為總計、中央經費、直轄市、縣（市）政府配合款、直轄市、縣（市）政府自辦經費、其他。</w:t>
      </w:r>
    </w:p>
    <w:p w:rsidR="00E921BB" w:rsidRDefault="00801B43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橫項目：依排水名稱別分類。</w:t>
      </w:r>
    </w:p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E921BB" w:rsidRDefault="00801B4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E921BB" w:rsidRDefault="00801B4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E921BB" w:rsidRDefault="00801B4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E921BB" w:rsidRDefault="00801B4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E921BB" w:rsidRDefault="00801B43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E921BB" w:rsidRDefault="00801B4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E921BB" w:rsidRDefault="00801B4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E921BB" w:rsidRDefault="00801B43">
      <w:pPr>
        <w:pStyle w:val="Standard"/>
        <w:spacing w:line="320" w:lineRule="exact"/>
        <w:ind w:left="600" w:hanging="36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＊統計指標編製方法與資料來源說明：本局水利工程科依據「區域排水環境營造工程登記</w:t>
      </w:r>
      <w:r>
        <w:rPr>
          <w:rFonts w:ascii="標楷體" w:eastAsia="標楷體" w:hAnsi="標楷體"/>
        </w:rPr>
        <w:lastRenderedPageBreak/>
        <w:t>冊」相關資料彙編。</w:t>
      </w:r>
    </w:p>
    <w:p w:rsidR="00E921BB" w:rsidRDefault="00801B43">
      <w:pPr>
        <w:pStyle w:val="Standard"/>
        <w:spacing w:line="32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E921BB" w:rsidRDefault="00801B4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20535-09-13-2</w:t>
      </w:r>
      <w:r>
        <w:rPr>
          <w:rFonts w:ascii="標楷體" w:eastAsia="標楷體" w:hAnsi="標楷體"/>
        </w:rPr>
        <w:t>。</w:t>
      </w:r>
    </w:p>
    <w:p w:rsidR="00E921BB" w:rsidRDefault="00801B4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E921BB" w:rsidRDefault="00E921BB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E921BB" w:rsidRDefault="00E921BB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E921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01B4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01B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01B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01B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879"/>
    <w:multiLevelType w:val="multilevel"/>
    <w:tmpl w:val="B7F4AEB0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5B59EE"/>
    <w:multiLevelType w:val="multilevel"/>
    <w:tmpl w:val="81168ABC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0B747A"/>
    <w:multiLevelType w:val="multilevel"/>
    <w:tmpl w:val="81CE1E8C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EA04A60"/>
    <w:multiLevelType w:val="multilevel"/>
    <w:tmpl w:val="07AEFE2A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583C3C5E"/>
    <w:multiLevelType w:val="multilevel"/>
    <w:tmpl w:val="554EEE1A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num w:numId="1" w16cid:durableId="165560649">
    <w:abstractNumId w:val="0"/>
  </w:num>
  <w:num w:numId="2" w16cid:durableId="1823615956">
    <w:abstractNumId w:val="4"/>
  </w:num>
  <w:num w:numId="3" w16cid:durableId="1812482817">
    <w:abstractNumId w:val="1"/>
  </w:num>
  <w:num w:numId="4" w16cid:durableId="772167887">
    <w:abstractNumId w:val="2"/>
  </w:num>
  <w:num w:numId="5" w16cid:durableId="326327493">
    <w:abstractNumId w:val="3"/>
  </w:num>
  <w:num w:numId="6" w16cid:durableId="2041784924">
    <w:abstractNumId w:val="0"/>
    <w:lvlOverride w:ilvl="0">
      <w:startOverride w:val="1"/>
    </w:lvlOverride>
  </w:num>
  <w:num w:numId="7" w16cid:durableId="1304117236">
    <w:abstractNumId w:val="2"/>
    <w:lvlOverride w:ilvl="0"/>
  </w:num>
  <w:num w:numId="8" w16cid:durableId="37369864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21BB"/>
    <w:rsid w:val="00801B43"/>
    <w:rsid w:val="00E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