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F1B6" w14:textId="77777777" w:rsidR="00AF28B4" w:rsidRDefault="00AF28B4">
      <w:pPr>
        <w:pStyle w:val="Standard"/>
        <w:spacing w:line="360" w:lineRule="exact"/>
        <w:rPr>
          <w:rFonts w:ascii="標楷體" w:eastAsia="標楷體" w:hAnsi="標楷體"/>
        </w:rPr>
      </w:pPr>
    </w:p>
    <w:p w14:paraId="4D719B29" w14:textId="77777777" w:rsidR="00AF28B4" w:rsidRDefault="002224CD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14:paraId="1A5A5365" w14:textId="77777777" w:rsidR="00AF28B4" w:rsidRDefault="002224CD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14:paraId="163DFD3F" w14:textId="77777777" w:rsidR="00AF28B4" w:rsidRDefault="002224CD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臺中市河川災害復建工程</w:t>
      </w:r>
    </w:p>
    <w:p w14:paraId="63290C29" w14:textId="77777777" w:rsidR="00AF28B4" w:rsidRDefault="002224CD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14:paraId="38C47C87" w14:textId="77777777" w:rsidR="00AF28B4" w:rsidRDefault="002224CD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14:paraId="64EA15A4" w14:textId="77777777" w:rsidR="00AF28B4" w:rsidRDefault="002224CD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14:paraId="034D232D" w14:textId="77777777" w:rsidR="00AF28B4" w:rsidRDefault="002224CD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14:paraId="414B2CB8" w14:textId="77777777" w:rsidR="00AF28B4" w:rsidRDefault="002224CD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  <w:r>
        <w:rPr>
          <w:rFonts w:ascii="Arial" w:hAnsi="Arial" w:cs="Arial"/>
          <w:sz w:val="20"/>
        </w:rPr>
        <w:t xml:space="preserve">    </w:t>
      </w:r>
    </w:p>
    <w:p w14:paraId="7BFF7199" w14:textId="77777777" w:rsidR="00AF28B4" w:rsidRDefault="002224CD">
      <w:pPr>
        <w:pStyle w:val="Standard"/>
        <w:spacing w:line="320" w:lineRule="exact"/>
        <w:ind w:left="720" w:hanging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11B5FADD" w14:textId="77777777" w:rsidR="00AF28B4" w:rsidRDefault="002224CD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0D65A291" w14:textId="77777777" w:rsidR="00AF28B4" w:rsidRDefault="002224CD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0F1A4396" w14:textId="77777777" w:rsidR="00AF28B4" w:rsidRDefault="002224CD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7D9F79BA" w14:textId="77777777" w:rsidR="00AF28B4" w:rsidRDefault="002224CD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6A0DC32A" w14:textId="77777777" w:rsidR="00AF28B4" w:rsidRDefault="002224CD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2D04FFFF" w14:textId="77777777" w:rsidR="00AF28B4" w:rsidRDefault="002224CD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33DD9608" w14:textId="77777777" w:rsidR="00AF28B4" w:rsidRDefault="002224CD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56D173D1" w14:textId="77777777" w:rsidR="00AF28B4" w:rsidRDefault="002224CD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3C54FAA2" w14:textId="77777777" w:rsidR="00AF28B4" w:rsidRDefault="002224CD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統計地區範圍及對象：凡本市所轄所有河川之各項防洪災害復建工程均為統計對象。</w:t>
      </w:r>
    </w:p>
    <w:p w14:paraId="231FED4C" w14:textId="77777777" w:rsidR="00AF28B4" w:rsidRDefault="002224CD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14:paraId="1ADF4B49" w14:textId="77777777" w:rsidR="00AF28B4" w:rsidRDefault="002224CD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14:paraId="0357FEB9" w14:textId="77777777" w:rsidR="00AF28B4" w:rsidRDefault="002224CD">
      <w:pPr>
        <w:pStyle w:val="Standard"/>
        <w:tabs>
          <w:tab w:val="left" w:pos="1539"/>
          <w:tab w:val="left" w:pos="2499"/>
          <w:tab w:val="left" w:pos="3459"/>
          <w:tab w:val="left" w:pos="4419"/>
          <w:tab w:val="left" w:pos="5379"/>
          <w:tab w:val="left" w:pos="6339"/>
          <w:tab w:val="left" w:pos="7299"/>
          <w:tab w:val="left" w:pos="8259"/>
          <w:tab w:val="left" w:pos="9219"/>
          <w:tab w:val="left" w:pos="10179"/>
          <w:tab w:val="left" w:pos="11139"/>
          <w:tab w:val="left" w:pos="12099"/>
          <w:tab w:val="left" w:pos="13059"/>
          <w:tab w:val="left" w:pos="14019"/>
        </w:tabs>
        <w:autoSpaceDE w:val="0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水系別：按每一水系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係自河川界點以下至出海口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區別。</w:t>
      </w:r>
    </w:p>
    <w:p w14:paraId="61D3B275" w14:textId="77777777" w:rsidR="00AF28B4" w:rsidRDefault="002224CD">
      <w:pPr>
        <w:pStyle w:val="Standard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ind w:firstLine="480"/>
        <w:jc w:val="both"/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堤防：築於河岸，防止河水泛濫，以保護田舍或導流歸槽之建築物。</w:t>
      </w:r>
    </w:p>
    <w:p w14:paraId="117215A3" w14:textId="77777777" w:rsidR="00AF28B4" w:rsidRDefault="002224CD">
      <w:pPr>
        <w:pStyle w:val="Standard"/>
        <w:tabs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  <w:tab w:val="left" w:pos="15240"/>
        </w:tabs>
        <w:autoSpaceDE w:val="0"/>
        <w:ind w:left="1800" w:hanging="120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護岸：為保護天然河岸而直接建築於岸坡（包括伸入河底部份之構造物），其目的以抵禦水流沖刷，防止河岸沖蝕。若高水護岸其岸頂應高於計畫洪水位，若低水護岸其岸頂通常與其後地盤同高並低於計畫洪水位，但宜高於一般尋常洪水位。</w:t>
      </w:r>
    </w:p>
    <w:p w14:paraId="60B4CD9A" w14:textId="77777777" w:rsidR="00AF28B4" w:rsidRDefault="002224CD">
      <w:pPr>
        <w:pStyle w:val="Standard"/>
        <w:tabs>
          <w:tab w:val="left" w:pos="1539"/>
          <w:tab w:val="left" w:pos="2499"/>
          <w:tab w:val="left" w:pos="3459"/>
          <w:tab w:val="left" w:pos="4419"/>
          <w:tab w:val="left" w:pos="5379"/>
          <w:tab w:val="left" w:pos="6339"/>
          <w:tab w:val="left" w:pos="7299"/>
          <w:tab w:val="left" w:pos="8259"/>
          <w:tab w:val="left" w:pos="9219"/>
          <w:tab w:val="left" w:pos="10179"/>
          <w:tab w:val="left" w:pos="11139"/>
          <w:tab w:val="left" w:pos="12099"/>
          <w:tab w:val="left" w:pos="13059"/>
          <w:tab w:val="left" w:pos="14019"/>
        </w:tabs>
        <w:autoSpaceDE w:val="0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水門：視河川水位高度關閉閘門以阻斷倒灌情形發生之構造物。</w:t>
      </w:r>
      <w:r>
        <w:rPr>
          <w:rFonts w:ascii="標楷體" w:eastAsia="標楷體" w:hAnsi="標楷體"/>
        </w:rPr>
        <w:t xml:space="preserve">    </w:t>
      </w:r>
    </w:p>
    <w:p w14:paraId="1340806A" w14:textId="77777777" w:rsidR="00AF28B4" w:rsidRDefault="002224CD">
      <w:pPr>
        <w:pStyle w:val="Standard"/>
        <w:tabs>
          <w:tab w:val="left" w:pos="2499"/>
          <w:tab w:val="left" w:pos="3459"/>
          <w:tab w:val="left" w:pos="4419"/>
          <w:tab w:val="left" w:pos="5379"/>
          <w:tab w:val="left" w:pos="6339"/>
          <w:tab w:val="left" w:pos="7299"/>
          <w:tab w:val="left" w:pos="8259"/>
          <w:tab w:val="left" w:pos="9219"/>
          <w:tab w:val="left" w:pos="10179"/>
          <w:tab w:val="left" w:pos="11139"/>
          <w:tab w:val="left" w:pos="12099"/>
          <w:tab w:val="left" w:pos="13059"/>
          <w:tab w:val="left" w:pos="14019"/>
        </w:tabs>
        <w:autoSpaceDE w:val="0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14:paraId="2C8B1277" w14:textId="77777777" w:rsidR="00AF28B4" w:rsidRDefault="002224CD">
      <w:pPr>
        <w:pStyle w:val="Standard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ind w:firstLine="60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14:paraId="6E501C4B" w14:textId="77777777" w:rsidR="00AF28B4" w:rsidRDefault="002224CD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20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14:paraId="125A6AE0" w14:textId="77777777" w:rsidR="00AF28B4" w:rsidRDefault="002224CD">
      <w:pPr>
        <w:pStyle w:val="Standard"/>
        <w:tabs>
          <w:tab w:val="left" w:pos="2640"/>
          <w:tab w:val="left" w:pos="3600"/>
          <w:tab w:val="left" w:pos="4560"/>
          <w:tab w:val="left" w:pos="5520"/>
          <w:tab w:val="left" w:pos="6480"/>
          <w:tab w:val="left" w:pos="7440"/>
          <w:tab w:val="left" w:pos="8400"/>
          <w:tab w:val="left" w:pos="9360"/>
          <w:tab w:val="left" w:pos="10320"/>
          <w:tab w:val="left" w:pos="11280"/>
          <w:tab w:val="left" w:pos="12240"/>
          <w:tab w:val="left" w:pos="13200"/>
          <w:tab w:val="left" w:pos="14160"/>
        </w:tabs>
        <w:autoSpaceDE w:val="0"/>
        <w:ind w:left="1680" w:hanging="10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直轄市、縣（市）政府自辦經費：除中央補助工程外，直轄市、縣（市）政府、鄉（鎮、市、區）自行籌措編列經費辦理工程之款項。</w:t>
      </w:r>
    </w:p>
    <w:p w14:paraId="31C2D025" w14:textId="77777777" w:rsidR="00AF28B4" w:rsidRDefault="002224CD">
      <w:pPr>
        <w:pStyle w:val="Standard"/>
        <w:spacing w:line="320" w:lineRule="exact"/>
        <w:ind w:left="579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九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災害復建工程：</w:t>
      </w:r>
      <w:r>
        <w:rPr>
          <w:rFonts w:ascii="標楷體" w:eastAsia="標楷體" w:hAnsi="標楷體"/>
          <w:szCs w:val="24"/>
        </w:rPr>
        <w:t>天然災害造成受損之設施，經施工修建使恢復原狀</w:t>
      </w:r>
      <w:r>
        <w:rPr>
          <w:rFonts w:ascii="標楷體" w:eastAsia="標楷體" w:hAnsi="標楷體"/>
        </w:rPr>
        <w:t>。</w:t>
      </w:r>
    </w:p>
    <w:p w14:paraId="19B7DAD5" w14:textId="77777777" w:rsidR="00AF28B4" w:rsidRDefault="002224CD">
      <w:pPr>
        <w:pStyle w:val="Standard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統計單位：新臺幣千元。</w:t>
      </w:r>
    </w:p>
    <w:p w14:paraId="3D52EA7B" w14:textId="77777777" w:rsidR="00AF28B4" w:rsidRDefault="002224CD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14:paraId="30FA4701" w14:textId="77777777" w:rsidR="00AF28B4" w:rsidRDefault="002224CD">
      <w:pPr>
        <w:pStyle w:val="Standard"/>
        <w:spacing w:line="320" w:lineRule="exact"/>
        <w:ind w:left="2126" w:hanging="156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縱項目：分為河川別、施工地點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、工程名稱、施工起訖年月、工程內容、工程決算數、主辦機關等項。工程內容再分為堤防、護岸、水門、其他；工程決算數再分為總計、中央經費、直轄市、</w:t>
      </w:r>
      <w:r>
        <w:rPr>
          <w:rFonts w:ascii="標楷體" w:eastAsia="標楷體" w:hAnsi="標楷體"/>
        </w:rPr>
        <w:t>縣（市）政府配合款、直轄市、縣（市）政府自辦經費、其他。</w:t>
      </w:r>
    </w:p>
    <w:p w14:paraId="0C82AE6F" w14:textId="77777777" w:rsidR="00AF28B4" w:rsidRDefault="002224CD">
      <w:pPr>
        <w:pStyle w:val="Standard"/>
        <w:spacing w:line="320" w:lineRule="exact"/>
        <w:ind w:firstLine="60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橫項目：依水系別分類。</w:t>
      </w:r>
    </w:p>
    <w:p w14:paraId="0C6A8D3A" w14:textId="77777777" w:rsidR="00AF28B4" w:rsidRDefault="002224CD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14:paraId="6EB8A6AF" w14:textId="77777777" w:rsidR="00AF28B4" w:rsidRDefault="002224CD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14:paraId="3CDF85C1" w14:textId="77777777" w:rsidR="00AF28B4" w:rsidRDefault="002224CD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lastRenderedPageBreak/>
        <w:t>資料變革：無。</w:t>
      </w:r>
    </w:p>
    <w:p w14:paraId="661B1274" w14:textId="77777777" w:rsidR="00AF28B4" w:rsidRDefault="002224CD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379FE813" w14:textId="77777777" w:rsidR="00AF28B4" w:rsidRDefault="002224CD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</w:t>
      </w:r>
    </w:p>
    <w:p w14:paraId="0C96E504" w14:textId="77777777" w:rsidR="00AF28B4" w:rsidRDefault="002224CD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13DC8234" w14:textId="77777777" w:rsidR="00AF28B4" w:rsidRDefault="002224CD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＊同步發送單位：臺中市政府主計處。</w:t>
      </w:r>
    </w:p>
    <w:p w14:paraId="0D7BBDC4" w14:textId="77777777" w:rsidR="00AF28B4" w:rsidRDefault="002224CD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14:paraId="5F2BB682" w14:textId="77777777" w:rsidR="00AF28B4" w:rsidRDefault="002224CD">
      <w:pPr>
        <w:pStyle w:val="Standard"/>
        <w:spacing w:line="320" w:lineRule="exact"/>
        <w:ind w:left="48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＊統計指標編製方法與資料來源說明：本局水利工程科依據「河川災害復建工程登記冊」相關資料彙編。</w:t>
      </w:r>
    </w:p>
    <w:p w14:paraId="2B057CCF" w14:textId="77777777" w:rsidR="00AF28B4" w:rsidRDefault="002224CD">
      <w:pPr>
        <w:pStyle w:val="Standard"/>
        <w:spacing w:line="320" w:lineRule="exact"/>
        <w:ind w:left="48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14:paraId="0C91D40A" w14:textId="77777777" w:rsidR="00AF28B4" w:rsidRDefault="002224CD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20535-09-04-2</w:t>
      </w:r>
      <w:r>
        <w:rPr>
          <w:rFonts w:ascii="標楷體" w:eastAsia="標楷體" w:hAnsi="標楷體" w:cs="標楷體"/>
        </w:rPr>
        <w:t>。</w:t>
      </w:r>
    </w:p>
    <w:p w14:paraId="51803802" w14:textId="77777777" w:rsidR="00AF28B4" w:rsidRDefault="002224CD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 w:cs="標楷體"/>
        </w:rPr>
        <w:t>。</w:t>
      </w:r>
    </w:p>
    <w:p w14:paraId="3EF17D4B" w14:textId="77777777" w:rsidR="00AF28B4" w:rsidRDefault="00AF28B4">
      <w:pPr>
        <w:pStyle w:val="Standard"/>
        <w:spacing w:line="320" w:lineRule="exact"/>
        <w:ind w:firstLine="280"/>
        <w:jc w:val="both"/>
        <w:rPr>
          <w:rFonts w:ascii="標楷體" w:eastAsia="標楷體" w:hAnsi="標楷體"/>
        </w:rPr>
      </w:pPr>
    </w:p>
    <w:sectPr w:rsidR="00AF28B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0BB5" w14:textId="77777777" w:rsidR="00000000" w:rsidRDefault="002224CD">
      <w:pPr>
        <w:rPr>
          <w:rFonts w:hint="eastAsia"/>
        </w:rPr>
      </w:pPr>
      <w:r>
        <w:separator/>
      </w:r>
    </w:p>
  </w:endnote>
  <w:endnote w:type="continuationSeparator" w:id="0">
    <w:p w14:paraId="1295E28E" w14:textId="77777777" w:rsidR="00000000" w:rsidRDefault="002224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748C" w14:textId="77777777" w:rsidR="00000000" w:rsidRDefault="002224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137A8FD" w14:textId="77777777" w:rsidR="00000000" w:rsidRDefault="002224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643A"/>
    <w:multiLevelType w:val="multilevel"/>
    <w:tmpl w:val="8A66FF7E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B1A13B0"/>
    <w:multiLevelType w:val="multilevel"/>
    <w:tmpl w:val="F916660E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2" w15:restartNumberingAfterBreak="0">
    <w:nsid w:val="4F105468"/>
    <w:multiLevelType w:val="multilevel"/>
    <w:tmpl w:val="B4B052E2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5B9E7F80"/>
    <w:multiLevelType w:val="multilevel"/>
    <w:tmpl w:val="3BD8512C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C1963BD"/>
    <w:multiLevelType w:val="multilevel"/>
    <w:tmpl w:val="07BAD1FA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77178896">
    <w:abstractNumId w:val="4"/>
  </w:num>
  <w:num w:numId="2" w16cid:durableId="1618636987">
    <w:abstractNumId w:val="1"/>
  </w:num>
  <w:num w:numId="3" w16cid:durableId="204097229">
    <w:abstractNumId w:val="0"/>
  </w:num>
  <w:num w:numId="4" w16cid:durableId="1066682714">
    <w:abstractNumId w:val="3"/>
  </w:num>
  <w:num w:numId="5" w16cid:durableId="363991860">
    <w:abstractNumId w:val="2"/>
  </w:num>
  <w:num w:numId="6" w16cid:durableId="1982997429">
    <w:abstractNumId w:val="4"/>
    <w:lvlOverride w:ilvl="0">
      <w:startOverride w:val="1"/>
    </w:lvlOverride>
  </w:num>
  <w:num w:numId="7" w16cid:durableId="395396771">
    <w:abstractNumId w:val="3"/>
    <w:lvlOverride w:ilvl="0"/>
  </w:num>
  <w:num w:numId="8" w16cid:durableId="133529989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28B4"/>
    <w:rsid w:val="002224CD"/>
    <w:rsid w:val="00A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55DA6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  <w:lang w:val="en-US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2025-02-13T02:51:00Z</dcterms:created>
  <dcterms:modified xsi:type="dcterms:W3CDTF">2025-02-13T02:51:00Z</dcterms:modified>
</cp:coreProperties>
</file>