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CFFB" w14:textId="77777777" w:rsidR="00446C96" w:rsidRDefault="00E65D4F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3C9CB8B6" w14:textId="77777777" w:rsidR="00446C96" w:rsidRDefault="00E65D4F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6366E094" w14:textId="77777777" w:rsidR="00446C96" w:rsidRDefault="00E65D4F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臺中市河川歲修工程</w:t>
      </w:r>
    </w:p>
    <w:p w14:paraId="7CC26C06" w14:textId="77777777" w:rsidR="00446C96" w:rsidRDefault="00E65D4F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49B70F5A" w14:textId="77777777" w:rsidR="00446C96" w:rsidRDefault="00E65D4F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0ED4BC33" w14:textId="77777777" w:rsidR="00446C96" w:rsidRDefault="00E65D4F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1244B577" w14:textId="77777777" w:rsidR="00446C96" w:rsidRDefault="00E65D4F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70F24DE6" w14:textId="77777777" w:rsidR="00446C96" w:rsidRDefault="00E65D4F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14:paraId="1AA36F30" w14:textId="77777777" w:rsidR="00446C96" w:rsidRDefault="00E65D4F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0AED3705" w14:textId="77777777" w:rsidR="00446C96" w:rsidRDefault="00E65D4F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49645F3B" w14:textId="77777777" w:rsidR="00446C96" w:rsidRDefault="00E65D4F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2AA63EEA" w14:textId="77777777" w:rsidR="00446C96" w:rsidRDefault="00E65D4F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46C860BD" w14:textId="77777777" w:rsidR="00446C96" w:rsidRDefault="00E65D4F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10340250" w14:textId="77777777" w:rsidR="00446C96" w:rsidRDefault="00E65D4F">
      <w:pPr>
        <w:pStyle w:val="Standard"/>
        <w:spacing w:line="320" w:lineRule="exact"/>
        <w:ind w:left="616" w:hanging="332"/>
        <w:jc w:val="both"/>
      </w:pPr>
      <w:r>
        <w:rPr>
          <w:rFonts w:ascii="標楷體" w:eastAsia="標楷體" w:hAnsi="標楷體"/>
        </w:rPr>
        <w:t>＊電子媒體：</w:t>
      </w:r>
    </w:p>
    <w:p w14:paraId="36496DC3" w14:textId="77777777" w:rsidR="00446C96" w:rsidRDefault="00E65D4F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3A049C3F" w14:textId="77777777" w:rsidR="00446C96" w:rsidRDefault="00E65D4F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5DEADE86" w14:textId="77777777" w:rsidR="00446C96" w:rsidRDefault="00E65D4F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16679904" w14:textId="77777777" w:rsidR="00446C96" w:rsidRDefault="00E65D4F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統計地區範圍及對象：凡本市所轄所有河川之各項防洪歲修工程均為統計對象。</w:t>
      </w:r>
    </w:p>
    <w:p w14:paraId="1F65FC3B" w14:textId="77777777" w:rsidR="00446C96" w:rsidRDefault="00E65D4F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268A2BBE" w14:textId="77777777" w:rsidR="00446C96" w:rsidRDefault="00E65D4F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1DBCD65E" w14:textId="77777777" w:rsidR="00446C96" w:rsidRDefault="00E65D4F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水系別：按每一水系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係自河川界點以下至出海口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區別。</w:t>
      </w:r>
    </w:p>
    <w:p w14:paraId="70788C6B" w14:textId="77777777" w:rsidR="00446C96" w:rsidRDefault="00E65D4F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堤防：築於河岸，防止河水泛濫，以保護田舍或導流歸槽之建築物。</w:t>
      </w:r>
    </w:p>
    <w:p w14:paraId="5BAFCE85" w14:textId="77777777" w:rsidR="00446C96" w:rsidRDefault="00E65D4F">
      <w:pPr>
        <w:pStyle w:val="Standard"/>
        <w:tabs>
          <w:tab w:val="left" w:pos="276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2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護岸：為保護天然河岸而直接建築於岸坡（包括伸入河底部份之構造物），其目的以抵禦水流沖刷，防止河岸沖蝕。若高水護岸其岸頂應高於計畫洪水位，若低水護岸其岸頂通常與其後地盤同高並低於計畫洪水位，但宜高於一般尋常洪水位。</w:t>
      </w:r>
    </w:p>
    <w:p w14:paraId="0292A2A8" w14:textId="77777777" w:rsidR="00446C96" w:rsidRDefault="00E65D4F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水門：視河川水位高度關閉閘門以阻斷倒灌情形發生之構造物。</w:t>
      </w:r>
    </w:p>
    <w:p w14:paraId="4E76AE71" w14:textId="77777777" w:rsidR="00446C96" w:rsidRDefault="00E65D4F">
      <w:pPr>
        <w:pStyle w:val="Standard"/>
        <w:tabs>
          <w:tab w:val="left" w:pos="2214"/>
          <w:tab w:val="left" w:pos="3174"/>
          <w:tab w:val="left" w:pos="4134"/>
          <w:tab w:val="left" w:pos="5094"/>
          <w:tab w:val="left" w:pos="6054"/>
          <w:tab w:val="left" w:pos="7014"/>
          <w:tab w:val="left" w:pos="7974"/>
          <w:tab w:val="left" w:pos="8934"/>
          <w:tab w:val="left" w:pos="9894"/>
          <w:tab w:val="left" w:pos="10854"/>
          <w:tab w:val="left" w:pos="11814"/>
          <w:tab w:val="left" w:pos="12774"/>
        </w:tabs>
        <w:autoSpaceDE w:val="0"/>
        <w:ind w:left="294" w:firstLine="3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14:paraId="3A0F13B9" w14:textId="77777777" w:rsidR="00446C96" w:rsidRDefault="00E65D4F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</w:tabs>
        <w:autoSpaceDE w:val="0"/>
        <w:ind w:left="579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6F74758C" w14:textId="77777777" w:rsidR="00446C96" w:rsidRDefault="00E65D4F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14:paraId="61CE77CA" w14:textId="77777777" w:rsidR="00446C96" w:rsidRDefault="00E65D4F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9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</w:t>
      </w:r>
      <w:r>
        <w:rPr>
          <w:rFonts w:ascii="標楷體" w:eastAsia="標楷體" w:hAnsi="標楷體"/>
        </w:rPr>
        <w:t>轄市、縣（市）政府自辦經費：除中央補助工程外，直轄市、縣（市）政府、鄉（鎮、市、區）自行籌措編列經費辦理工程之款項。</w:t>
      </w:r>
    </w:p>
    <w:p w14:paraId="48D66B01" w14:textId="77777777" w:rsidR="00446C96" w:rsidRDefault="00E65D4F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歲修工程：</w:t>
      </w:r>
      <w:r>
        <w:rPr>
          <w:rFonts w:ascii="標楷體" w:eastAsia="標楷體" w:hAnsi="標楷體" w:cs="標楷體"/>
          <w:szCs w:val="24"/>
        </w:rPr>
        <w:t>小規模之損害，但足以造成安全之虞者，其修理或修補等工程。</w:t>
      </w:r>
    </w:p>
    <w:p w14:paraId="64D3F168" w14:textId="77777777" w:rsidR="00446C96" w:rsidRDefault="00E65D4F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統計單位：新臺幣千元。</w:t>
      </w:r>
    </w:p>
    <w:p w14:paraId="31E12023" w14:textId="77777777" w:rsidR="00446C96" w:rsidRDefault="00E65D4F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249AB423" w14:textId="77777777" w:rsidR="00446C96" w:rsidRDefault="00E65D4F">
      <w:pPr>
        <w:pStyle w:val="Standard"/>
        <w:spacing w:line="320" w:lineRule="exact"/>
        <w:ind w:left="2124" w:hanging="1526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縱項目：分為河川別、施工地點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堤防、護岸、水門、其他；工程決算數再分為總計、中央經費、直轄市、縣（市）政府配合款、直轄市、縣（市）政府自辦經費、其他。</w:t>
      </w:r>
    </w:p>
    <w:p w14:paraId="5DFD58E3" w14:textId="77777777" w:rsidR="00446C96" w:rsidRDefault="00E65D4F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橫項目：依水系別分類。</w:t>
      </w:r>
    </w:p>
    <w:p w14:paraId="5B47E2D1" w14:textId="77777777" w:rsidR="00446C96" w:rsidRDefault="00E65D4F">
      <w:pPr>
        <w:pStyle w:val="Standard"/>
        <w:spacing w:line="320" w:lineRule="exact"/>
        <w:ind w:left="579" w:firstLine="12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14:paraId="6FD54A68" w14:textId="77777777" w:rsidR="00446C96" w:rsidRDefault="00E65D4F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649479DB" w14:textId="77777777" w:rsidR="00446C96" w:rsidRDefault="00E65D4F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14:paraId="2F13ACFD" w14:textId="77777777" w:rsidR="00446C96" w:rsidRDefault="00E65D4F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資料變革：無</w:t>
      </w:r>
    </w:p>
    <w:p w14:paraId="20E02501" w14:textId="77777777" w:rsidR="00446C96" w:rsidRDefault="00E65D4F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51F84897" w14:textId="77777777" w:rsidR="00446C96" w:rsidRDefault="00E65D4F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。</w:t>
      </w:r>
    </w:p>
    <w:p w14:paraId="3D05AFA8" w14:textId="77777777" w:rsidR="00446C96" w:rsidRDefault="00E65D4F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＊同步發送單位：臺中市政府主計處</w:t>
      </w:r>
      <w:r>
        <w:rPr>
          <w:rFonts w:eastAsia="標楷體"/>
        </w:rPr>
        <w:t>。</w:t>
      </w:r>
    </w:p>
    <w:p w14:paraId="1E30A1F7" w14:textId="77777777" w:rsidR="00446C96" w:rsidRDefault="00E65D4F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4AC243B7" w14:textId="77777777" w:rsidR="00446C96" w:rsidRDefault="00E65D4F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＊統計指標編製方法與資料來源說明：本局水利工程科依據「河川歲修工程登記冊」相關資料彙編。</w:t>
      </w:r>
    </w:p>
    <w:p w14:paraId="19ACAC28" w14:textId="77777777" w:rsidR="00446C96" w:rsidRDefault="00E65D4F">
      <w:pPr>
        <w:pStyle w:val="Standard"/>
        <w:spacing w:line="320" w:lineRule="exact"/>
        <w:ind w:left="48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10554ADC" w14:textId="77777777" w:rsidR="00446C96" w:rsidRDefault="00E65D4F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20535-09-02-2</w:t>
      </w:r>
      <w:r>
        <w:rPr>
          <w:rFonts w:ascii="標楷體" w:eastAsia="標楷體" w:hAnsi="標楷體" w:cs="標楷體"/>
        </w:rPr>
        <w:t>。</w:t>
      </w:r>
    </w:p>
    <w:p w14:paraId="3325829C" w14:textId="77777777" w:rsidR="00446C96" w:rsidRDefault="00E65D4F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p w14:paraId="4110665A" w14:textId="77777777" w:rsidR="00446C96" w:rsidRDefault="00446C96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sectPr w:rsidR="00446C9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A0F7" w14:textId="77777777" w:rsidR="00000000" w:rsidRDefault="00E65D4F">
      <w:pPr>
        <w:rPr>
          <w:rFonts w:hint="eastAsia"/>
        </w:rPr>
      </w:pPr>
      <w:r>
        <w:separator/>
      </w:r>
    </w:p>
  </w:endnote>
  <w:endnote w:type="continuationSeparator" w:id="0">
    <w:p w14:paraId="162B7EB0" w14:textId="77777777" w:rsidR="00000000" w:rsidRDefault="00E65D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4FB5" w14:textId="77777777" w:rsidR="00000000" w:rsidRDefault="00E65D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27A3D6" w14:textId="77777777" w:rsidR="00000000" w:rsidRDefault="00E65D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223"/>
    <w:multiLevelType w:val="multilevel"/>
    <w:tmpl w:val="560204B2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1" w15:restartNumberingAfterBreak="0">
    <w:nsid w:val="2CA6060D"/>
    <w:multiLevelType w:val="multilevel"/>
    <w:tmpl w:val="BBBEFEB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F4918A3"/>
    <w:multiLevelType w:val="multilevel"/>
    <w:tmpl w:val="D914833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4593E5D"/>
    <w:multiLevelType w:val="multilevel"/>
    <w:tmpl w:val="4830D8CE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E5A0491"/>
    <w:multiLevelType w:val="multilevel"/>
    <w:tmpl w:val="A412E032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1894054">
    <w:abstractNumId w:val="4"/>
  </w:num>
  <w:num w:numId="2" w16cid:durableId="927272174">
    <w:abstractNumId w:val="0"/>
  </w:num>
  <w:num w:numId="3" w16cid:durableId="1880051853">
    <w:abstractNumId w:val="1"/>
  </w:num>
  <w:num w:numId="4" w16cid:durableId="1999920387">
    <w:abstractNumId w:val="2"/>
  </w:num>
  <w:num w:numId="5" w16cid:durableId="2023849373">
    <w:abstractNumId w:val="3"/>
  </w:num>
  <w:num w:numId="6" w16cid:durableId="898177318">
    <w:abstractNumId w:val="4"/>
    <w:lvlOverride w:ilvl="0">
      <w:startOverride w:val="1"/>
    </w:lvlOverride>
  </w:num>
  <w:num w:numId="7" w16cid:durableId="1175412715">
    <w:abstractNumId w:val="2"/>
    <w:lvlOverride w:ilvl="0"/>
  </w:num>
  <w:num w:numId="8" w16cid:durableId="54325130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6C96"/>
    <w:rsid w:val="00446C96"/>
    <w:rsid w:val="00E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73A86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