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0AA42E" w14:textId="77777777" w:rsidR="00A31A57" w:rsidRDefault="00EB13B7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統計資料背景說明</w:t>
      </w:r>
    </w:p>
    <w:p w14:paraId="0E492F43" w14:textId="77777777" w:rsidR="00A31A57" w:rsidRDefault="00EB13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資料種類：其他農林漁牧統計</w:t>
      </w:r>
    </w:p>
    <w:p w14:paraId="28A6D9CF" w14:textId="77777777" w:rsidR="00A31A57" w:rsidRDefault="00EB13B7"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中市農作物天然災害損失救助概況</w:t>
      </w:r>
    </w:p>
    <w:p w14:paraId="23FEA415" w14:textId="77777777" w:rsidR="00A31A57" w:rsidRDefault="00EB13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一、發布及編製機關單位：</w:t>
      </w:r>
    </w:p>
    <w:p w14:paraId="7AE970D9" w14:textId="77777777" w:rsidR="00A31A57" w:rsidRDefault="00EB13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*發布機關：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中市政府農業局會計室</w:t>
      </w:r>
    </w:p>
    <w:p w14:paraId="689B3003" w14:textId="77777777" w:rsidR="00A31A57" w:rsidRDefault="00EB13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*編製單位：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中市政府農業局作物生產科</w:t>
      </w:r>
    </w:p>
    <w:p w14:paraId="248DD49C" w14:textId="77777777" w:rsidR="00A31A57" w:rsidRDefault="00EB13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*聯絡電話：(04)22289111#56105</w:t>
      </w:r>
    </w:p>
    <w:p w14:paraId="70221F43" w14:textId="77777777" w:rsidR="00A31A57" w:rsidRDefault="00EB13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*單位傳真：(04)25261594</w:t>
      </w:r>
    </w:p>
    <w:p w14:paraId="68164F30" w14:textId="77777777" w:rsidR="00A31A57" w:rsidRDefault="00EB13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*單位電子信箱：f36102@taichung.gov.tw</w:t>
      </w:r>
    </w:p>
    <w:p w14:paraId="3AE8DC66" w14:textId="77777777" w:rsidR="00A31A57" w:rsidRDefault="00EB13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二、發布形式：</w:t>
      </w:r>
    </w:p>
    <w:p w14:paraId="125C077B" w14:textId="77777777" w:rsidR="00A31A57" w:rsidRDefault="00EB13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*口頭：</w:t>
      </w:r>
    </w:p>
    <w:p w14:paraId="6F97A5AA" w14:textId="77777777" w:rsidR="00A31A57" w:rsidRDefault="00EB13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(   )記者會或說明會</w:t>
      </w:r>
    </w:p>
    <w:p w14:paraId="27BB5C80" w14:textId="77777777" w:rsidR="00A31A57" w:rsidRDefault="00EB13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*書面：</w:t>
      </w:r>
    </w:p>
    <w:p w14:paraId="59D86A26" w14:textId="4BB742FD" w:rsidR="00A31A57" w:rsidRDefault="00EB13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(   )新聞稿      (</w:t>
      </w:r>
      <w:r w:rsidR="009B13D6">
        <w:rPr>
          <w:rFonts w:ascii="標楷體" w:eastAsia="標楷體" w:hAnsi="標楷體" w:hint="eastAsia"/>
          <w:szCs w:val="24"/>
        </w:rPr>
        <w:t xml:space="preserve">  </w:t>
      </w:r>
      <w:r>
        <w:rPr>
          <w:rFonts w:ascii="標楷體" w:eastAsia="標楷體" w:hAnsi="標楷體"/>
          <w:szCs w:val="24"/>
        </w:rPr>
        <w:t>)報表    (   )書刊，刊名：</w:t>
      </w:r>
    </w:p>
    <w:p w14:paraId="5E6D10DD" w14:textId="77777777" w:rsidR="00A31A57" w:rsidRDefault="00EB13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*電子媒體：</w:t>
      </w:r>
    </w:p>
    <w:p w14:paraId="192CDF0E" w14:textId="057EFA04" w:rsidR="00A31A57" w:rsidRDefault="00EB13B7">
      <w:r>
        <w:rPr>
          <w:rFonts w:ascii="標楷體" w:eastAsia="標楷體" w:hAnsi="標楷體"/>
          <w:szCs w:val="24"/>
        </w:rPr>
        <w:t xml:space="preserve">          (</w:t>
      </w:r>
      <w:r w:rsidR="009B13D6">
        <w:rPr>
          <w:rFonts w:ascii="標楷體" w:eastAsia="標楷體" w:hAnsi="標楷體" w:hint="eastAsia"/>
          <w:szCs w:val="24"/>
        </w:rPr>
        <w:t xml:space="preserve">  </w:t>
      </w:r>
      <w:r>
        <w:rPr>
          <w:rFonts w:ascii="標楷體" w:eastAsia="標楷體" w:hAnsi="標楷體"/>
          <w:szCs w:val="24"/>
        </w:rPr>
        <w:t>)</w:t>
      </w:r>
      <w:proofErr w:type="gramStart"/>
      <w:r>
        <w:rPr>
          <w:rFonts w:ascii="標楷體" w:eastAsia="標楷體" w:hAnsi="標楷體"/>
          <w:szCs w:val="24"/>
        </w:rPr>
        <w:t>線上書刊</w:t>
      </w:r>
      <w:proofErr w:type="gramEnd"/>
      <w:r>
        <w:rPr>
          <w:rFonts w:ascii="標楷體" w:eastAsia="標楷體" w:hAnsi="標楷體"/>
          <w:szCs w:val="24"/>
        </w:rPr>
        <w:t>及資料庫，網址：</w:t>
      </w:r>
    </w:p>
    <w:p w14:paraId="6975DDB9" w14:textId="452BBE41" w:rsidR="00A31A57" w:rsidRDefault="00EB13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(   )磁片     (   )光碟片   (</w:t>
      </w:r>
      <w:r w:rsidR="009B13D6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>
        <w:rPr>
          <w:rFonts w:ascii="標楷體" w:eastAsia="標楷體" w:hAnsi="標楷體"/>
          <w:szCs w:val="24"/>
        </w:rPr>
        <w:t>)其他</w:t>
      </w:r>
      <w:r w:rsidR="009B13D6">
        <w:rPr>
          <w:rFonts w:ascii="標楷體" w:eastAsia="標楷體" w:hAnsi="標楷體"/>
          <w:szCs w:val="24"/>
        </w:rPr>
        <w:t>(</w:t>
      </w:r>
      <w:r w:rsidR="009B13D6">
        <w:rPr>
          <w:rFonts w:ascii="標楷體" w:eastAsia="標楷體" w:hAnsi="標楷體" w:hint="eastAsia"/>
          <w:szCs w:val="24"/>
        </w:rPr>
        <w:t>報表)</w:t>
      </w:r>
      <w:bookmarkStart w:id="0" w:name="_GoBack"/>
      <w:bookmarkEnd w:id="0"/>
    </w:p>
    <w:p w14:paraId="69C7E08A" w14:textId="77777777" w:rsidR="00A31A57" w:rsidRDefault="00EB13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三、資料範圍、週期及時效</w:t>
      </w:r>
    </w:p>
    <w:p w14:paraId="33FE0246" w14:textId="77777777" w:rsidR="00A31A57" w:rsidRDefault="00EB13B7">
      <w:r>
        <w:rPr>
          <w:rFonts w:ascii="標楷體" w:eastAsia="標楷體" w:hAnsi="標楷體"/>
          <w:szCs w:val="24"/>
        </w:rPr>
        <w:t xml:space="preserve">   *統計地區範圍及對象：</w:t>
      </w:r>
      <w:r>
        <w:rPr>
          <w:rFonts w:ascii="標楷體" w:eastAsia="標楷體" w:hAnsi="標楷體"/>
          <w:bCs/>
          <w:szCs w:val="24"/>
        </w:rPr>
        <w:t>凡在</w:t>
      </w:r>
      <w:r>
        <w:rPr>
          <w:rFonts w:eastAsia="標楷體"/>
        </w:rPr>
        <w:t>本市轄區內</w:t>
      </w:r>
      <w:r>
        <w:rPr>
          <w:rFonts w:ascii="標楷體" w:eastAsia="標楷體" w:hAnsi="標楷體"/>
          <w:color w:val="000000"/>
        </w:rPr>
        <w:t>因天然災害而發生之農業損失，經政府依「農業</w:t>
      </w:r>
    </w:p>
    <w:p w14:paraId="32A9FFBD" w14:textId="77777777" w:rsidR="00A31A57" w:rsidRDefault="00EB13B7">
      <w:r>
        <w:rPr>
          <w:rFonts w:ascii="標楷體" w:eastAsia="標楷體" w:hAnsi="標楷體"/>
          <w:color w:val="000000"/>
        </w:rPr>
        <w:t xml:space="preserve">    天然災害救助辦法」核定之救助</w:t>
      </w:r>
      <w:proofErr w:type="gramStart"/>
      <w:r>
        <w:rPr>
          <w:rFonts w:ascii="標楷體" w:eastAsia="標楷體" w:hAnsi="標楷體"/>
          <w:color w:val="000000"/>
        </w:rPr>
        <w:t>者均為統計</w:t>
      </w:r>
      <w:proofErr w:type="gramEnd"/>
      <w:r>
        <w:rPr>
          <w:rFonts w:ascii="標楷體" w:eastAsia="標楷體" w:hAnsi="標楷體"/>
          <w:color w:val="000000"/>
        </w:rPr>
        <w:t>對象。</w:t>
      </w:r>
    </w:p>
    <w:p w14:paraId="3EC4B400" w14:textId="77777777" w:rsidR="00A31A57" w:rsidRDefault="00EB13B7">
      <w:r>
        <w:rPr>
          <w:rFonts w:ascii="標楷體" w:eastAsia="標楷體" w:hAnsi="標楷體"/>
          <w:szCs w:val="24"/>
        </w:rPr>
        <w:t xml:space="preserve">   *統計標準時間：</w:t>
      </w:r>
      <w:r>
        <w:rPr>
          <w:rFonts w:ascii="標楷體" w:eastAsia="標楷體" w:hAnsi="標楷體"/>
          <w:bCs/>
          <w:szCs w:val="24"/>
        </w:rPr>
        <w:t>以每年1月1日至12月31日之事實為</w:t>
      </w:r>
      <w:proofErr w:type="gramStart"/>
      <w:r>
        <w:rPr>
          <w:rFonts w:ascii="標楷體" w:eastAsia="標楷體" w:hAnsi="標楷體"/>
          <w:bCs/>
          <w:szCs w:val="24"/>
        </w:rPr>
        <w:t>準</w:t>
      </w:r>
      <w:proofErr w:type="gramEnd"/>
      <w:r>
        <w:rPr>
          <w:rFonts w:ascii="標楷體" w:eastAsia="標楷體" w:hAnsi="標楷體"/>
          <w:bCs/>
          <w:szCs w:val="24"/>
        </w:rPr>
        <w:t>。</w:t>
      </w:r>
    </w:p>
    <w:p w14:paraId="1B3A42A3" w14:textId="77777777" w:rsidR="00A31A57" w:rsidRDefault="00EB13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*統計項目定義：</w:t>
      </w:r>
    </w:p>
    <w:p w14:paraId="251B2A81" w14:textId="77777777" w:rsidR="00A31A57" w:rsidRDefault="00EB13B7">
      <w:r>
        <w:rPr>
          <w:rFonts w:ascii="標楷體" w:eastAsia="標楷體" w:hAnsi="標楷體"/>
          <w:szCs w:val="24"/>
        </w:rPr>
        <w:t xml:space="preserve">    （一）</w:t>
      </w:r>
      <w:r>
        <w:rPr>
          <w:rFonts w:ascii="標楷體" w:eastAsia="標楷體" w:hAnsi="標楷體"/>
          <w:color w:val="000000"/>
        </w:rPr>
        <w:t>災害名稱：指低溫、豪雨、颱風、水災、風災、旱災、</w:t>
      </w:r>
      <w:proofErr w:type="gramStart"/>
      <w:r>
        <w:rPr>
          <w:rFonts w:ascii="標楷體" w:eastAsia="標楷體" w:hAnsi="標楷體"/>
          <w:color w:val="000000"/>
        </w:rPr>
        <w:t>寒害</w:t>
      </w:r>
      <w:proofErr w:type="gramEnd"/>
      <w:r>
        <w:rPr>
          <w:rFonts w:ascii="標楷體" w:eastAsia="標楷體" w:hAnsi="標楷體"/>
          <w:color w:val="000000"/>
        </w:rPr>
        <w:t>、地震、蟲害、病害</w:t>
      </w:r>
    </w:p>
    <w:p w14:paraId="1E3A4EB0" w14:textId="77777777" w:rsidR="00A31A57" w:rsidRDefault="00EB13B7">
      <w:r>
        <w:rPr>
          <w:rFonts w:ascii="標楷體" w:eastAsia="標楷體" w:hAnsi="標楷體"/>
          <w:color w:val="000000"/>
        </w:rPr>
        <w:t xml:space="preserve">          等災害名稱。</w:t>
      </w:r>
    </w:p>
    <w:p w14:paraId="3DE975C7" w14:textId="77777777" w:rsidR="00A31A57" w:rsidRDefault="00EB13B7">
      <w:r>
        <w:rPr>
          <w:rFonts w:ascii="標楷體" w:eastAsia="標楷體" w:hAnsi="標楷體"/>
          <w:szCs w:val="24"/>
        </w:rPr>
        <w:t xml:space="preserve">    （二）</w:t>
      </w:r>
      <w:r>
        <w:rPr>
          <w:rFonts w:ascii="標楷體" w:eastAsia="標楷體" w:hAnsi="標楷體"/>
          <w:color w:val="000000"/>
        </w:rPr>
        <w:t>核定面積：指農田遭流失、埋沒、海水倒灌，其損失面積符「農業天然災害救助</w:t>
      </w:r>
    </w:p>
    <w:p w14:paraId="405823D7" w14:textId="77777777" w:rsidR="00A31A57" w:rsidRDefault="00EB13B7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 xml:space="preserve">          辦法」之規定者。</w:t>
      </w:r>
    </w:p>
    <w:p w14:paraId="1063D310" w14:textId="77777777" w:rsidR="00A31A57" w:rsidRDefault="00EB13B7">
      <w:r>
        <w:rPr>
          <w:rFonts w:ascii="標楷體" w:eastAsia="標楷體" w:hAnsi="標楷體"/>
          <w:color w:val="000000"/>
        </w:rPr>
        <w:t xml:space="preserve">    </w:t>
      </w:r>
      <w:r>
        <w:rPr>
          <w:rFonts w:ascii="標楷體" w:eastAsia="標楷體" w:hAnsi="標楷體"/>
          <w:szCs w:val="24"/>
        </w:rPr>
        <w:t>（三）</w:t>
      </w:r>
      <w:r>
        <w:rPr>
          <w:rFonts w:ascii="標楷體" w:eastAsia="標楷體" w:hAnsi="標楷體"/>
          <w:color w:val="000000"/>
        </w:rPr>
        <w:t>救助金額：經</w:t>
      </w:r>
      <w:r>
        <w:rPr>
          <w:rFonts w:eastAsia="標楷體"/>
          <w:bCs/>
          <w:color w:val="000000"/>
        </w:rPr>
        <w:t>政府核定符合天然災害救助標準所核發之金額</w:t>
      </w:r>
      <w:r>
        <w:rPr>
          <w:rFonts w:ascii="標楷體" w:eastAsia="標楷體" w:hAnsi="標楷體"/>
          <w:color w:val="000000"/>
        </w:rPr>
        <w:t>。</w:t>
      </w:r>
      <w:r>
        <w:rPr>
          <w:rFonts w:ascii="標楷體" w:eastAsia="標楷體" w:hAnsi="標楷體"/>
          <w:szCs w:val="24"/>
        </w:rPr>
        <w:br/>
        <w:t xml:space="preserve">   *統計單位：公頃、千元</w:t>
      </w:r>
    </w:p>
    <w:p w14:paraId="60A4CC20" w14:textId="77777777" w:rsidR="00A31A57" w:rsidRDefault="00EB13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*統計分類：</w:t>
      </w:r>
    </w:p>
    <w:p w14:paraId="2D37D41F" w14:textId="77777777" w:rsidR="00A31A57" w:rsidRDefault="00EB13B7">
      <w:pPr>
        <w:pStyle w:val="a9"/>
        <w:spacing w:line="240" w:lineRule="atLeast"/>
        <w:ind w:left="960" w:hanging="720"/>
      </w:pPr>
      <w:r>
        <w:rPr>
          <w:rFonts w:ascii="標楷體" w:eastAsia="標楷體" w:hAnsi="標楷體"/>
          <w:szCs w:val="24"/>
        </w:rPr>
        <w:t xml:space="preserve">       </w:t>
      </w:r>
      <w:r>
        <w:rPr>
          <w:rFonts w:ascii="Times New Roman" w:eastAsia="標楷體" w:hAnsi="Times New Roman"/>
          <w:szCs w:val="24"/>
        </w:rPr>
        <w:t>（一）縱項目按</w:t>
      </w:r>
      <w:r>
        <w:rPr>
          <w:rFonts w:ascii="標楷體" w:eastAsia="標楷體" w:hAnsi="標楷體"/>
        </w:rPr>
        <w:t>災害名稱分。</w:t>
      </w:r>
    </w:p>
    <w:p w14:paraId="51D183B3" w14:textId="2C938B98" w:rsidR="00A31A57" w:rsidRDefault="00EB13B7">
      <w:pPr>
        <w:pStyle w:val="a9"/>
        <w:spacing w:line="240" w:lineRule="atLeast"/>
        <w:ind w:left="960" w:hanging="720"/>
      </w:pPr>
      <w:r>
        <w:rPr>
          <w:rFonts w:ascii="Times New Roman" w:eastAsia="標楷體" w:hAnsi="Times New Roman"/>
          <w:szCs w:val="24"/>
        </w:rPr>
        <w:t xml:space="preserve">      </w:t>
      </w:r>
      <w:r w:rsidR="00295074">
        <w:rPr>
          <w:rFonts w:ascii="Times New Roman" w:eastAsia="標楷體" w:hAnsi="Times New Roman" w:hint="eastAsia"/>
          <w:szCs w:val="24"/>
        </w:rPr>
        <w:t xml:space="preserve">       </w:t>
      </w:r>
      <w:r>
        <w:rPr>
          <w:rFonts w:ascii="Times New Roman" w:eastAsia="標楷體" w:hAnsi="Times New Roman"/>
          <w:szCs w:val="24"/>
        </w:rPr>
        <w:t xml:space="preserve"> </w:t>
      </w:r>
      <w:r>
        <w:rPr>
          <w:rFonts w:ascii="Times New Roman" w:eastAsia="標楷體" w:hAnsi="Times New Roman"/>
          <w:szCs w:val="24"/>
        </w:rPr>
        <w:t>（二）橫項目按</w:t>
      </w:r>
      <w:r>
        <w:rPr>
          <w:rFonts w:ascii="標楷體" w:eastAsia="標楷體" w:hAnsi="標楷體"/>
        </w:rPr>
        <w:t>核定面積、救助金額分</w:t>
      </w:r>
      <w:r>
        <w:rPr>
          <w:rFonts w:ascii="Times New Roman" w:eastAsia="標楷體" w:hAnsi="Times New Roman"/>
          <w:szCs w:val="24"/>
        </w:rPr>
        <w:t>。</w:t>
      </w:r>
    </w:p>
    <w:p w14:paraId="6DB64D15" w14:textId="77777777" w:rsidR="00A31A57" w:rsidRDefault="00EB13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*發布週期：年</w:t>
      </w:r>
    </w:p>
    <w:p w14:paraId="05B7FD6B" w14:textId="77777777" w:rsidR="00A31A57" w:rsidRDefault="00EB13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*時效：6個月。</w:t>
      </w:r>
    </w:p>
    <w:p w14:paraId="7E819CCD" w14:textId="77777777" w:rsidR="00A31A57" w:rsidRDefault="00EB13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*資料變革：無。</w:t>
      </w:r>
    </w:p>
    <w:p w14:paraId="4D6967BF" w14:textId="77777777" w:rsidR="00A31A57" w:rsidRDefault="00EB13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四、公開資料發布訊息</w:t>
      </w:r>
    </w:p>
    <w:p w14:paraId="5FBDED37" w14:textId="77777777" w:rsidR="00A31A57" w:rsidRDefault="00EB13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*預告發布日期：次年6月底。(原訂預告發布日期如遇例假日或國定假日則延至下一個</w:t>
      </w:r>
    </w:p>
    <w:p w14:paraId="1442473A" w14:textId="77777777" w:rsidR="00A31A57" w:rsidRDefault="00EB13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        工作日發布)</w:t>
      </w:r>
    </w:p>
    <w:p w14:paraId="4DB3334B" w14:textId="77777777" w:rsidR="00A31A57" w:rsidRDefault="00EB13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*同步發送單位：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中市政府主計處。</w:t>
      </w:r>
    </w:p>
    <w:p w14:paraId="6EC39910" w14:textId="77777777" w:rsidR="00A31A57" w:rsidRDefault="00EB13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五、資料品質</w:t>
      </w:r>
    </w:p>
    <w:p w14:paraId="721EADF7" w14:textId="77777777" w:rsidR="00CC58F9" w:rsidRPr="00260E15" w:rsidRDefault="00EB13B7" w:rsidP="00CC58F9">
      <w:pPr>
        <w:spacing w:line="400" w:lineRule="exact"/>
        <w:rPr>
          <w:rFonts w:eastAsia="標楷體" w:hAnsi="標楷體"/>
          <w:bCs/>
        </w:rPr>
      </w:pPr>
      <w:r>
        <w:rPr>
          <w:rFonts w:ascii="標楷體" w:eastAsia="標楷體" w:hAnsi="標楷體"/>
          <w:szCs w:val="24"/>
        </w:rPr>
        <w:t xml:space="preserve">   *統計指標編製方法與資料來源說明：</w:t>
      </w:r>
      <w:r w:rsidR="00CC58F9" w:rsidRPr="00260E15">
        <w:rPr>
          <w:rFonts w:ascii="標楷體" w:eastAsia="標楷體" w:hAnsi="標楷體" w:hint="eastAsia"/>
          <w:b/>
          <w:bCs/>
        </w:rPr>
        <w:t>：</w:t>
      </w:r>
      <w:r w:rsidR="00CC58F9" w:rsidRPr="00260E15">
        <w:rPr>
          <w:rFonts w:eastAsia="標楷體" w:hAnsi="標楷體" w:hint="eastAsia"/>
          <w:bCs/>
        </w:rPr>
        <w:t>由本局作物生產科依據</w:t>
      </w:r>
      <w:r w:rsidR="00CC58F9">
        <w:rPr>
          <w:rFonts w:eastAsia="標楷體" w:hAnsi="標楷體" w:hint="eastAsia"/>
          <w:bCs/>
        </w:rPr>
        <w:t>農業部</w:t>
      </w:r>
      <w:proofErr w:type="gramStart"/>
      <w:r w:rsidR="00CC58F9" w:rsidRPr="002760A5">
        <w:rPr>
          <w:rFonts w:eastAsia="標楷體"/>
          <w:bCs/>
        </w:rPr>
        <w:t>農糧署</w:t>
      </w:r>
      <w:proofErr w:type="gramEnd"/>
      <w:r w:rsidR="00CC58F9" w:rsidRPr="00260E15">
        <w:rPr>
          <w:rFonts w:eastAsia="標楷體" w:hAnsi="標楷體" w:hint="eastAsia"/>
          <w:bCs/>
        </w:rPr>
        <w:t>「</w:t>
      </w:r>
      <w:r w:rsidR="00CC58F9" w:rsidRPr="00047865">
        <w:rPr>
          <w:rFonts w:eastAsia="標楷體" w:hAnsi="標楷體" w:hint="eastAsia"/>
          <w:bCs/>
        </w:rPr>
        <w:t>農產業天然災害現金救助系統</w:t>
      </w:r>
      <w:r w:rsidR="00CC58F9" w:rsidRPr="00260E15">
        <w:rPr>
          <w:rFonts w:eastAsia="標楷體" w:hAnsi="標楷體" w:hint="eastAsia"/>
          <w:bCs/>
        </w:rPr>
        <w:t>」資料彙編。</w:t>
      </w:r>
    </w:p>
    <w:p w14:paraId="60D3EC54" w14:textId="26F3CD7B" w:rsidR="00A31A57" w:rsidRDefault="00EB13B7">
      <w:pPr>
        <w:spacing w:line="400" w:lineRule="exact"/>
      </w:pPr>
      <w:r>
        <w:rPr>
          <w:rFonts w:ascii="標楷體" w:eastAsia="標楷體" w:hAnsi="標楷體"/>
          <w:szCs w:val="24"/>
        </w:rPr>
        <w:t xml:space="preserve">   *統計資料交叉查核及確保資料合理性之機制</w:t>
      </w:r>
      <w:r>
        <w:rPr>
          <w:rFonts w:ascii="標楷體" w:eastAsia="標楷體" w:hAnsi="標楷體"/>
        </w:rPr>
        <w:t>：作物生產科、農業部</w:t>
      </w:r>
      <w:proofErr w:type="gramStart"/>
      <w:r>
        <w:rPr>
          <w:rFonts w:ascii="標楷體" w:eastAsia="標楷體" w:hAnsi="標楷體"/>
        </w:rPr>
        <w:t>農糧署交叉</w:t>
      </w:r>
      <w:proofErr w:type="gramEnd"/>
      <w:r>
        <w:rPr>
          <w:rFonts w:ascii="標楷體" w:eastAsia="標楷體" w:hAnsi="標楷體"/>
        </w:rPr>
        <w:t>查核確保資料合理性。</w:t>
      </w:r>
    </w:p>
    <w:p w14:paraId="3D1E338C" w14:textId="77777777" w:rsidR="00A31A57" w:rsidRDefault="00EB13B7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>六、須注意及預定改變之事項：</w:t>
      </w:r>
      <w:proofErr w:type="gramStart"/>
      <w:r>
        <w:rPr>
          <w:rFonts w:ascii="標楷體" w:eastAsia="標楷體" w:hAnsi="標楷體"/>
        </w:rPr>
        <w:t>表號</w:t>
      </w:r>
      <w:proofErr w:type="gramEnd"/>
      <w:r>
        <w:rPr>
          <w:rFonts w:ascii="標楷體" w:eastAsia="標楷體" w:hAnsi="標楷體"/>
        </w:rPr>
        <w:t>20393-03-01-2。</w:t>
      </w:r>
    </w:p>
    <w:p w14:paraId="4AAC6451" w14:textId="77777777" w:rsidR="00A31A57" w:rsidRDefault="00EB13B7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七、其他事項：無。</w:t>
      </w:r>
    </w:p>
    <w:p w14:paraId="529144D3" w14:textId="77777777" w:rsidR="00A31A57" w:rsidRDefault="00A31A57">
      <w:pPr>
        <w:rPr>
          <w:rFonts w:ascii="標楷體" w:eastAsia="標楷體" w:hAnsi="標楷體"/>
        </w:rPr>
      </w:pPr>
    </w:p>
    <w:sectPr w:rsidR="00A31A57">
      <w:pgSz w:w="11906" w:h="16838"/>
      <w:pgMar w:top="289" w:right="1134" w:bottom="295" w:left="1134" w:header="720" w:footer="720" w:gutter="0"/>
      <w:cols w:space="720"/>
      <w:docGrid w:type="lines" w:linePitch="3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B128CD" w14:textId="77777777" w:rsidR="00B5335E" w:rsidRDefault="00B5335E">
      <w:r>
        <w:separator/>
      </w:r>
    </w:p>
  </w:endnote>
  <w:endnote w:type="continuationSeparator" w:id="0">
    <w:p w14:paraId="612578A8" w14:textId="77777777" w:rsidR="00B5335E" w:rsidRDefault="00B53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15F8F9" w14:textId="77777777" w:rsidR="00B5335E" w:rsidRDefault="00B5335E">
      <w:r>
        <w:rPr>
          <w:color w:val="000000"/>
        </w:rPr>
        <w:separator/>
      </w:r>
    </w:p>
  </w:footnote>
  <w:footnote w:type="continuationSeparator" w:id="0">
    <w:p w14:paraId="5B6B9B29" w14:textId="77777777" w:rsidR="00B5335E" w:rsidRDefault="00B533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1A57"/>
    <w:rsid w:val="00295074"/>
    <w:rsid w:val="00474C81"/>
    <w:rsid w:val="008E5A08"/>
    <w:rsid w:val="009B13D6"/>
    <w:rsid w:val="00A31A57"/>
    <w:rsid w:val="00B5335E"/>
    <w:rsid w:val="00CC58F9"/>
    <w:rsid w:val="00EB1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AD5FCA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9">
    <w:name w:val="Plain Text"/>
    <w:basedOn w:val="a"/>
    <w:rPr>
      <w:rFonts w:ascii="細明體" w:eastAsia="細明體" w:hAnsi="細明體"/>
      <w:szCs w:val="20"/>
    </w:rPr>
  </w:style>
  <w:style w:type="character" w:customStyle="1" w:styleId="aa">
    <w:name w:val="純文字 字元"/>
    <w:basedOn w:val="a0"/>
    <w:rPr>
      <w:rFonts w:ascii="細明體" w:eastAsia="細明體" w:hAnsi="細明體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151</Words>
  <Characters>862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陳靜宜</dc:creator>
  <dc:description/>
  <cp:lastModifiedBy>黃佩茹</cp:lastModifiedBy>
  <cp:revision>5</cp:revision>
  <cp:lastPrinted>2015-12-11T02:55:00Z</cp:lastPrinted>
  <dcterms:created xsi:type="dcterms:W3CDTF">2023-12-06T03:32:00Z</dcterms:created>
  <dcterms:modified xsi:type="dcterms:W3CDTF">2024-12-09T08:04:00Z</dcterms:modified>
</cp:coreProperties>
</file>