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8407F" w14:textId="6635E3FE" w:rsidR="00223D81" w:rsidRPr="004D0A3F" w:rsidRDefault="00C60E99">
      <w:pPr>
        <w:jc w:val="center"/>
        <w:rPr>
          <w:rFonts w:eastAsia="標楷體"/>
          <w:b/>
          <w:sz w:val="32"/>
          <w:szCs w:val="32"/>
        </w:rPr>
      </w:pPr>
      <w:r w:rsidRPr="004D0A3F">
        <w:rPr>
          <w:rFonts w:eastAsia="標楷體"/>
          <w:b/>
          <w:sz w:val="32"/>
          <w:szCs w:val="32"/>
        </w:rPr>
        <w:t>統計資料背景說明</w:t>
      </w:r>
    </w:p>
    <w:p w14:paraId="35AF3216" w14:textId="77777777" w:rsidR="00223D81" w:rsidRPr="004D0A3F" w:rsidRDefault="00C60E99">
      <w:pPr>
        <w:rPr>
          <w:rFonts w:ascii="標楷體" w:eastAsia="標楷體" w:hAnsi="標楷體"/>
          <w:szCs w:val="24"/>
        </w:rPr>
      </w:pPr>
      <w:r w:rsidRPr="004D0A3F">
        <w:rPr>
          <w:rFonts w:ascii="標楷體" w:eastAsia="標楷體" w:hAnsi="標楷體"/>
          <w:szCs w:val="24"/>
        </w:rPr>
        <w:t>資料種類：林業統計</w:t>
      </w:r>
    </w:p>
    <w:p w14:paraId="1D2149B1" w14:textId="73E49C84" w:rsidR="00223D81" w:rsidRPr="004D0A3F" w:rsidRDefault="00C60E99">
      <w:r w:rsidRPr="004D0A3F">
        <w:rPr>
          <w:rFonts w:ascii="標楷體" w:eastAsia="標楷體" w:hAnsi="標楷體"/>
          <w:szCs w:val="24"/>
        </w:rPr>
        <w:t>資料項目：臺中市</w:t>
      </w:r>
      <w:r w:rsidR="00E14E7B">
        <w:rPr>
          <w:rFonts w:ascii="標楷體" w:eastAsia="標楷體" w:hAnsi="標楷體" w:hint="eastAsia"/>
          <w:szCs w:val="24"/>
        </w:rPr>
        <w:t>潭子</w:t>
      </w:r>
      <w:r w:rsidR="00797154" w:rsidRPr="003B7A83">
        <w:rPr>
          <w:rFonts w:ascii="標楷體" w:eastAsia="標楷體" w:hAnsi="標楷體" w:hint="eastAsia"/>
          <w:szCs w:val="24"/>
        </w:rPr>
        <w:t>區</w:t>
      </w:r>
      <w:r w:rsidRPr="004D0A3F">
        <w:rPr>
          <w:rFonts w:ascii="標楷體" w:eastAsia="標楷體" w:hAnsi="標楷體"/>
          <w:szCs w:val="24"/>
        </w:rPr>
        <w:t>森林副產物生產量值</w:t>
      </w:r>
    </w:p>
    <w:p w14:paraId="2114BAA8" w14:textId="77777777" w:rsidR="00223D81" w:rsidRPr="004D0A3F" w:rsidRDefault="00C60E99">
      <w:r w:rsidRPr="004D0A3F">
        <w:rPr>
          <w:rFonts w:eastAsia="標楷體"/>
        </w:rPr>
        <w:t>一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發布及編製機關單位</w:t>
      </w:r>
    </w:p>
    <w:p w14:paraId="58AC5DBA" w14:textId="2DFB22A0" w:rsidR="00E14E7B" w:rsidRPr="001F0CF5" w:rsidRDefault="00E14E7B" w:rsidP="00E14E7B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  <w:szCs w:val="24"/>
        </w:rPr>
      </w:pPr>
      <w:r w:rsidRPr="001F0CF5">
        <w:rPr>
          <w:rFonts w:eastAsia="標楷體" w:hint="eastAsia"/>
          <w:szCs w:val="24"/>
        </w:rPr>
        <w:t>發布</w:t>
      </w:r>
      <w:r w:rsidRPr="001F0CF5">
        <w:rPr>
          <w:rFonts w:eastAsia="標楷體" w:hint="eastAsia"/>
        </w:rPr>
        <w:t>機關</w:t>
      </w:r>
      <w:r w:rsidRPr="001F0CF5">
        <w:rPr>
          <w:rFonts w:eastAsia="標楷體" w:hint="eastAsia"/>
          <w:szCs w:val="24"/>
        </w:rPr>
        <w:t>：臺中市</w:t>
      </w:r>
      <w:r>
        <w:rPr>
          <w:rFonts w:eastAsia="標楷體" w:hint="eastAsia"/>
          <w:szCs w:val="24"/>
        </w:rPr>
        <w:t>潭子區</w:t>
      </w:r>
      <w:r w:rsidRPr="001F0CF5">
        <w:rPr>
          <w:rFonts w:eastAsia="標楷體" w:hint="eastAsia"/>
          <w:szCs w:val="24"/>
        </w:rPr>
        <w:t>公所會計室</w:t>
      </w:r>
    </w:p>
    <w:p w14:paraId="67948687" w14:textId="77777777" w:rsidR="00E14E7B" w:rsidRPr="001F0CF5" w:rsidRDefault="00E14E7B" w:rsidP="00E14E7B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</w:rPr>
      </w:pPr>
      <w:r w:rsidRPr="001F0CF5">
        <w:rPr>
          <w:rFonts w:eastAsia="標楷體" w:hint="eastAsia"/>
          <w:szCs w:val="24"/>
        </w:rPr>
        <w:t>編製單位：臺中市</w:t>
      </w:r>
      <w:r>
        <w:rPr>
          <w:rFonts w:eastAsia="標楷體" w:hint="eastAsia"/>
          <w:szCs w:val="24"/>
        </w:rPr>
        <w:t>潭子區</w:t>
      </w:r>
      <w:r w:rsidRPr="001F0CF5">
        <w:rPr>
          <w:rFonts w:eastAsia="標楷體" w:hint="eastAsia"/>
        </w:rPr>
        <w:t>公所</w:t>
      </w:r>
      <w:r w:rsidRPr="001F38EB">
        <w:rPr>
          <w:rFonts w:eastAsia="標楷體" w:hint="eastAsia"/>
          <w:szCs w:val="24"/>
        </w:rPr>
        <w:t>農業</w:t>
      </w:r>
      <w:r w:rsidRPr="001F0CF5">
        <w:rPr>
          <w:rFonts w:eastAsia="標楷體" w:hint="eastAsia"/>
          <w:szCs w:val="24"/>
        </w:rPr>
        <w:t>課</w:t>
      </w:r>
    </w:p>
    <w:p w14:paraId="47F9E0B4" w14:textId="77777777" w:rsidR="00E14E7B" w:rsidRPr="001F0CF5" w:rsidRDefault="00E14E7B" w:rsidP="00E14E7B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1F0CF5">
        <w:rPr>
          <w:rFonts w:eastAsia="標楷體" w:hint="eastAsia"/>
        </w:rPr>
        <w:t>聯絡電話：</w:t>
      </w:r>
      <w:r w:rsidRPr="001F0CF5">
        <w:rPr>
          <w:rFonts w:eastAsia="標楷體" w:hint="eastAsia"/>
          <w:szCs w:val="24"/>
        </w:rPr>
        <w:t>04-</w:t>
      </w:r>
      <w:r w:rsidRPr="004A102C">
        <w:rPr>
          <w:rFonts w:eastAsia="標楷體"/>
          <w:szCs w:val="24"/>
        </w:rPr>
        <w:t>253</w:t>
      </w:r>
      <w:r>
        <w:rPr>
          <w:rFonts w:eastAsia="標楷體" w:hint="eastAsia"/>
          <w:szCs w:val="24"/>
        </w:rPr>
        <w:t>88699</w:t>
      </w:r>
      <w:r w:rsidRPr="004A102C">
        <w:rPr>
          <w:rFonts w:eastAsia="標楷體"/>
          <w:szCs w:val="24"/>
        </w:rPr>
        <w:t>-</w:t>
      </w:r>
      <w:r>
        <w:rPr>
          <w:rFonts w:eastAsia="標楷體" w:hint="eastAsia"/>
          <w:szCs w:val="24"/>
        </w:rPr>
        <w:t>1207</w:t>
      </w:r>
    </w:p>
    <w:p w14:paraId="582E364D" w14:textId="77777777" w:rsidR="00E14E7B" w:rsidRPr="001F0CF5" w:rsidRDefault="00E14E7B" w:rsidP="00E14E7B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1F0CF5">
        <w:rPr>
          <w:rFonts w:ascii="標楷體" w:eastAsia="標楷體" w:hAnsi="標楷體" w:hint="eastAsia"/>
        </w:rPr>
        <w:t>傳真：</w:t>
      </w:r>
      <w:r w:rsidRPr="001F0CF5">
        <w:rPr>
          <w:rFonts w:eastAsia="標楷體" w:hint="eastAsia"/>
          <w:szCs w:val="24"/>
        </w:rPr>
        <w:t>04-</w:t>
      </w:r>
      <w:r w:rsidRPr="004A102C">
        <w:rPr>
          <w:rFonts w:eastAsia="標楷體"/>
          <w:szCs w:val="24"/>
        </w:rPr>
        <w:t>253</w:t>
      </w:r>
      <w:r>
        <w:rPr>
          <w:rFonts w:eastAsia="標楷體" w:hint="eastAsia"/>
          <w:szCs w:val="24"/>
        </w:rPr>
        <w:t>81499</w:t>
      </w:r>
    </w:p>
    <w:p w14:paraId="7FE60ACD" w14:textId="77777777" w:rsidR="00E14E7B" w:rsidRPr="001F0CF5" w:rsidRDefault="00E14E7B" w:rsidP="00E14E7B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1F0CF5">
        <w:rPr>
          <w:rFonts w:ascii="標楷體" w:eastAsia="標楷體" w:hAnsi="標楷體" w:hint="eastAsia"/>
        </w:rPr>
        <w:t>電子信箱：</w:t>
      </w:r>
      <w:r w:rsidRPr="004A102C">
        <w:rPr>
          <w:rFonts w:eastAsia="標楷體"/>
          <w:szCs w:val="24"/>
        </w:rPr>
        <w:t>tanzih97@taichung.gov.tw</w:t>
      </w:r>
    </w:p>
    <w:p w14:paraId="01C91143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二、發布形式</w:t>
      </w:r>
    </w:p>
    <w:p w14:paraId="19A7F5D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口頭：</w:t>
      </w:r>
    </w:p>
    <w:p w14:paraId="5B8EB296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（）記者會或說明會</w:t>
      </w:r>
    </w:p>
    <w:p w14:paraId="0C661CE8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書面：</w:t>
      </w:r>
    </w:p>
    <w:p w14:paraId="446F9FC9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（）新聞稿 （）報表 （）書刊，刊名： </w:t>
      </w:r>
    </w:p>
    <w:p w14:paraId="0951C202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電子媒體：</w:t>
      </w:r>
    </w:p>
    <w:p w14:paraId="208C6DFE" w14:textId="77777777" w:rsidR="00223D81" w:rsidRPr="004D0A3F" w:rsidRDefault="00C60E99">
      <w:pPr>
        <w:spacing w:line="0" w:lineRule="atLeast"/>
        <w:ind w:left="600" w:firstLine="240"/>
      </w:pPr>
      <w:r w:rsidRPr="004D0A3F">
        <w:rPr>
          <w:rFonts w:ascii="標楷體" w:eastAsia="標楷體" w:hAnsi="標楷體"/>
        </w:rPr>
        <w:t>（）線上書刊及資料庫，網址：</w:t>
      </w:r>
    </w:p>
    <w:p w14:paraId="466463A4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       （）磁片    （）光碟片  （</w:t>
      </w:r>
      <w:r w:rsidR="00210D7D" w:rsidRPr="004D0A3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4D0A3F">
        <w:rPr>
          <w:rFonts w:ascii="標楷體" w:eastAsia="標楷體" w:hAnsi="標楷體"/>
        </w:rPr>
        <w:t>）其他</w:t>
      </w:r>
      <w:r w:rsidR="00210D7D" w:rsidRPr="004D0A3F">
        <w:rPr>
          <w:rFonts w:ascii="標楷體" w:eastAsia="標楷體" w:hAnsi="標楷體" w:hint="eastAsia"/>
        </w:rPr>
        <w:t>(報表)</w:t>
      </w:r>
    </w:p>
    <w:p w14:paraId="144F7787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三、資料範圍、週期及時效</w:t>
      </w:r>
    </w:p>
    <w:p w14:paraId="47A92D91" w14:textId="134C8A6F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統計地區範圍及對象：本區內林地上之森林副產物無論其所有權屬於國有、國有租地造林、公有或私有均為統計對象。</w:t>
      </w:r>
      <w:r w:rsidRPr="004D0A3F">
        <w:rPr>
          <w:rFonts w:ascii="標楷體" w:eastAsia="標楷體" w:hAnsi="標楷體"/>
          <w:szCs w:val="24"/>
        </w:rPr>
        <w:t xml:space="preserve"> </w:t>
      </w:r>
    </w:p>
    <w:p w14:paraId="4045DE01" w14:textId="254B3B9D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統計標準時間：以每年1月1日至3月底、4月1日至6月底、7月1日至9月底、10月1日至12月底之事實為準。</w:t>
      </w:r>
    </w:p>
    <w:p w14:paraId="5362AD6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統計項目定義：</w:t>
      </w:r>
    </w:p>
    <w:p w14:paraId="0BA2DE27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(一)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生產地：指森林副產物生產所在區公所之林地。</w:t>
      </w:r>
    </w:p>
    <w:p w14:paraId="02312536" w14:textId="77777777" w:rsidR="00223D81" w:rsidRPr="004D0A3F" w:rsidRDefault="00C60E99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(二)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所有別：指森林副產物之所有權屬如國有、國有租地造林、公有或私有。</w:t>
      </w:r>
    </w:p>
    <w:p w14:paraId="326D2E15" w14:textId="77777777" w:rsidR="00223D81" w:rsidRPr="004D0A3F" w:rsidRDefault="00C60E99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(三)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生產量值：指森林副產物各種類之生產總數量與生產總價值（生產總數量×生產地當時價格）。</w:t>
      </w:r>
    </w:p>
    <w:p w14:paraId="218DAE94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(四)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價值以生產地當時價格計列，以新臺幣元為單位。</w:t>
      </w:r>
    </w:p>
    <w:p w14:paraId="536F312A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(五)</w:t>
      </w:r>
      <w:r w:rsidRPr="004D0A3F">
        <w:rPr>
          <w:rFonts w:ascii="標楷體" w:eastAsia="標楷體" w:hAnsi="標楷體" w:cs="Arial"/>
          <w:szCs w:val="24"/>
        </w:rPr>
        <w:t xml:space="preserve"> 盜採副產物亦包括於本統計之內。</w:t>
      </w:r>
    </w:p>
    <w:p w14:paraId="6BBE0A72" w14:textId="77777777" w:rsidR="00223D81" w:rsidRPr="004D0A3F" w:rsidRDefault="00C60E99">
      <w:pPr>
        <w:spacing w:line="0" w:lineRule="atLeast"/>
        <w:ind w:left="2808" w:hanging="2604"/>
      </w:pPr>
      <w:r w:rsidRPr="004D0A3F">
        <w:rPr>
          <w:rFonts w:ascii="標楷體" w:eastAsia="標楷體" w:hAnsi="標楷體"/>
          <w:szCs w:val="24"/>
        </w:rPr>
        <w:t xml:space="preserve">      </w:t>
      </w:r>
      <w:r w:rsidRPr="004D0A3F">
        <w:rPr>
          <w:rFonts w:eastAsia="標楷體"/>
        </w:rPr>
        <w:t>統計單位：公斤、新臺幣元。</w:t>
      </w:r>
    </w:p>
    <w:p w14:paraId="74A3B0B8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overflowPunct w:val="0"/>
        <w:spacing w:line="0" w:lineRule="atLeast"/>
        <w:ind w:left="964" w:hanging="482"/>
        <w:jc w:val="both"/>
      </w:pPr>
      <w:r w:rsidRPr="004D0A3F">
        <w:rPr>
          <w:rFonts w:eastAsia="標楷體"/>
        </w:rPr>
        <w:t>統計分類：</w:t>
      </w:r>
      <w:r w:rsidR="001F195B" w:rsidRPr="004D0A3F">
        <w:rPr>
          <w:rFonts w:ascii="標楷體" w:eastAsia="標楷體" w:hAnsi="標楷體" w:hint="eastAsia"/>
        </w:rPr>
        <w:t>按森林副產物各種名稱類別分為桂竹筍、孟宗竹筍、轎篙竹筍、綠竹筍、麻竹筍、其他竹筍、蓪草、台灣天仙果、愛玉子（乾品）、荖花、黃藤、鉤藤、血藤、其他灌藤、木耳、香菇、靈芝、牛樟菇、鐵杉菇、其他菌類、橡膠樹液、松脂、漆液、其他樹脂、杜仲皮、栓皮櫟皮、肉桂皮、其他樹皮、茄苳葉、側柏葉、枇杷葉、棕櫚葉、其他樹葉、決明子、白果、可可椰子、檳榔實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葡萄柚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柳丁、桶柑、檸檬、柚子、椪柑、水蜜桃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橄欖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釋枷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百香果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蘋果、梨子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李子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桃子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楊桃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蓮霧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龍眼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荔枝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芒果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梅子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枇杷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柿子、其他樹實類、艾草、金線蓮、月桃、其他草類、其他（指除前述副產物外之其他副產物）</w:t>
      </w:r>
      <w:r w:rsidR="001F195B" w:rsidRPr="004D0A3F">
        <w:rPr>
          <w:rFonts w:ascii="標楷體" w:eastAsia="標楷體" w:hAnsi="標楷體"/>
        </w:rPr>
        <w:t>。</w:t>
      </w:r>
    </w:p>
    <w:p w14:paraId="46BF860B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發布週期：季。</w:t>
      </w:r>
    </w:p>
    <w:p w14:paraId="3C862FEF" w14:textId="31B3471B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時效： 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>日。</w:t>
      </w:r>
    </w:p>
    <w:p w14:paraId="02E9B8CC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資料變革：無。</w:t>
      </w:r>
    </w:p>
    <w:p w14:paraId="5B631CD6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lastRenderedPageBreak/>
        <w:t>四、公開資料發布訊息</w:t>
      </w:r>
    </w:p>
    <w:p w14:paraId="04561677" w14:textId="60E1E2CE" w:rsidR="00223D81" w:rsidRPr="004D0A3F" w:rsidRDefault="00C60E99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預告發布日期：每季終了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75A879BE" w14:textId="77777777" w:rsidR="00223D81" w:rsidRPr="004D0A3F" w:rsidRDefault="00C60E99">
      <w:pPr>
        <w:numPr>
          <w:ilvl w:val="1"/>
          <w:numId w:val="1"/>
        </w:numPr>
        <w:spacing w:line="0" w:lineRule="atLeast"/>
      </w:pPr>
      <w:r w:rsidRPr="004D0A3F">
        <w:rPr>
          <w:rFonts w:eastAsia="標楷體"/>
        </w:rPr>
        <w:t>同步發送單位：臺中市政府主計處</w:t>
      </w:r>
      <w:r w:rsidRPr="004D0A3F">
        <w:rPr>
          <w:rFonts w:ascii="標楷體" w:eastAsia="標楷體" w:hAnsi="標楷體"/>
          <w:szCs w:val="24"/>
        </w:rPr>
        <w:t>。</w:t>
      </w:r>
    </w:p>
    <w:p w14:paraId="5B5355CC" w14:textId="77777777" w:rsidR="00223D81" w:rsidRPr="004D0A3F" w:rsidRDefault="00C60E99">
      <w:pPr>
        <w:spacing w:line="0" w:lineRule="atLeast"/>
      </w:pPr>
      <w:r w:rsidRPr="004D0A3F">
        <w:rPr>
          <w:rFonts w:eastAsia="標楷體"/>
        </w:rPr>
        <w:t>五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資料品質</w:t>
      </w:r>
    </w:p>
    <w:p w14:paraId="270F62FB" w14:textId="4CD37E6A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統計指標編製方法與資料來源說明：由</w:t>
      </w:r>
      <w:r w:rsidR="00E14E7B" w:rsidRPr="002166EC">
        <w:rPr>
          <w:rFonts w:ascii="標楷體" w:eastAsia="標楷體" w:hAnsi="標楷體" w:hint="eastAsia"/>
          <w:szCs w:val="24"/>
        </w:rPr>
        <w:t>本所農業課依據森林副產物資料編製</w:t>
      </w:r>
      <w:r w:rsidRPr="004D0A3F">
        <w:rPr>
          <w:rFonts w:ascii="標楷體" w:eastAsia="標楷體" w:hAnsi="標楷體"/>
        </w:rPr>
        <w:t>。</w:t>
      </w:r>
    </w:p>
    <w:p w14:paraId="1454F1EE" w14:textId="71001D77" w:rsidR="00223D81" w:rsidRPr="004D0A3F" w:rsidRDefault="00C60E99">
      <w:pPr>
        <w:numPr>
          <w:ilvl w:val="1"/>
          <w:numId w:val="1"/>
        </w:numPr>
        <w:tabs>
          <w:tab w:val="left" w:pos="622"/>
        </w:tabs>
        <w:ind w:left="993" w:hanging="513"/>
      </w:pPr>
      <w:r w:rsidRPr="004D0A3F">
        <w:rPr>
          <w:rFonts w:eastAsia="標楷體"/>
        </w:rPr>
        <w:t xml:space="preserve">   </w:t>
      </w:r>
      <w:r w:rsidRPr="004D0A3F">
        <w:rPr>
          <w:rFonts w:eastAsia="標楷體"/>
        </w:rPr>
        <w:t>統計資料交叉查核及確保資料合理性之機制：</w:t>
      </w:r>
      <w:r w:rsidR="004F738B" w:rsidRPr="00BF3B6B">
        <w:rPr>
          <w:rFonts w:eastAsia="標楷體" w:hint="eastAsia"/>
        </w:rPr>
        <w:t>由</w:t>
      </w:r>
      <w:r w:rsidR="004F738B">
        <w:rPr>
          <w:rFonts w:eastAsia="標楷體" w:hint="eastAsia"/>
        </w:rPr>
        <w:t>電腦系統自動進行加總交叉查核</w:t>
      </w:r>
      <w:r w:rsidRPr="004D0A3F">
        <w:rPr>
          <w:rFonts w:ascii="標楷體" w:eastAsia="標楷體" w:hAnsi="標楷體"/>
        </w:rPr>
        <w:t>。</w:t>
      </w:r>
    </w:p>
    <w:p w14:paraId="19D1FA86" w14:textId="00839792" w:rsidR="00223D81" w:rsidRPr="004D0A3F" w:rsidRDefault="00C60E99">
      <w:pPr>
        <w:spacing w:line="0" w:lineRule="atLeast"/>
      </w:pPr>
      <w:r w:rsidRPr="004D0A3F">
        <w:rPr>
          <w:rFonts w:eastAsia="標楷體"/>
        </w:rPr>
        <w:t>六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須注意及預定改變之事項：表號</w:t>
      </w:r>
      <w:r w:rsidRPr="004D0A3F">
        <w:rPr>
          <w:rFonts w:eastAsia="標楷體"/>
        </w:rPr>
        <w:t>20331-03-01-</w:t>
      </w:r>
      <w:r w:rsidR="004F738B">
        <w:rPr>
          <w:rFonts w:eastAsia="標楷體" w:hint="eastAsia"/>
        </w:rPr>
        <w:t>3</w:t>
      </w:r>
      <w:r w:rsidRPr="004D0A3F">
        <w:rPr>
          <w:rFonts w:ascii="標楷體" w:eastAsia="標楷體" w:hAnsi="標楷體"/>
          <w:kern w:val="0"/>
        </w:rPr>
        <w:t>。</w:t>
      </w:r>
    </w:p>
    <w:p w14:paraId="2784AFF6" w14:textId="77777777" w:rsidR="00223D81" w:rsidRPr="004D0A3F" w:rsidRDefault="00C60E99">
      <w:pPr>
        <w:spacing w:line="0" w:lineRule="atLeast"/>
      </w:pPr>
      <w:r w:rsidRPr="004D0A3F">
        <w:rPr>
          <w:rFonts w:ascii="標楷體" w:eastAsia="標楷體" w:hAnsi="標楷體"/>
        </w:rPr>
        <w:t>七、其他事項：無</w:t>
      </w:r>
      <w:r w:rsidRPr="004D0A3F">
        <w:rPr>
          <w:rFonts w:ascii="標楷體" w:eastAsia="標楷體" w:hAnsi="標楷體"/>
          <w:kern w:val="0"/>
        </w:rPr>
        <w:t>。</w:t>
      </w:r>
    </w:p>
    <w:sectPr w:rsidR="00223D81" w:rsidRPr="004D0A3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B6417" w14:textId="77777777" w:rsidR="00FD630E" w:rsidRDefault="00FD630E">
      <w:r>
        <w:separator/>
      </w:r>
    </w:p>
  </w:endnote>
  <w:endnote w:type="continuationSeparator" w:id="0">
    <w:p w14:paraId="435670DF" w14:textId="77777777" w:rsidR="00FD630E" w:rsidRDefault="00FD6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AncientClock">
    <w:charset w:val="02"/>
    <w:family w:val="auto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561B5" w14:textId="77777777" w:rsidR="00FD630E" w:rsidRDefault="00FD630E">
      <w:r>
        <w:rPr>
          <w:color w:val="000000"/>
        </w:rPr>
        <w:separator/>
      </w:r>
    </w:p>
  </w:footnote>
  <w:footnote w:type="continuationSeparator" w:id="0">
    <w:p w14:paraId="4C72A7E3" w14:textId="77777777" w:rsidR="00FD630E" w:rsidRDefault="00FD63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3E0A13"/>
    <w:multiLevelType w:val="multilevel"/>
    <w:tmpl w:val="4F7CB3E4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AA6AEF"/>
    <w:multiLevelType w:val="hybridMultilevel"/>
    <w:tmpl w:val="A09ADFF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2B95896"/>
    <w:multiLevelType w:val="hybridMultilevel"/>
    <w:tmpl w:val="7D7EC116"/>
    <w:lvl w:ilvl="0" w:tplc="E8581A84">
      <w:start w:val="1"/>
      <w:numFmt w:val="bullet"/>
      <w:lvlText w:val="*"/>
      <w:lvlJc w:val="left"/>
      <w:pPr>
        <w:ind w:left="1403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883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2363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2843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3323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3803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4283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4763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5243" w:hanging="480"/>
      </w:pPr>
      <w:rPr>
        <w:rFonts w:ascii="AncientClock" w:hAnsi="AncientClock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D81"/>
    <w:rsid w:val="00043D4A"/>
    <w:rsid w:val="001F195B"/>
    <w:rsid w:val="00210D7D"/>
    <w:rsid w:val="00212E75"/>
    <w:rsid w:val="00223D81"/>
    <w:rsid w:val="00287314"/>
    <w:rsid w:val="002A3C3C"/>
    <w:rsid w:val="002B7A26"/>
    <w:rsid w:val="00333A3D"/>
    <w:rsid w:val="00343FF7"/>
    <w:rsid w:val="00355B99"/>
    <w:rsid w:val="004D0A3F"/>
    <w:rsid w:val="004F738B"/>
    <w:rsid w:val="0054030E"/>
    <w:rsid w:val="0058057E"/>
    <w:rsid w:val="005C4659"/>
    <w:rsid w:val="00616E74"/>
    <w:rsid w:val="0070698D"/>
    <w:rsid w:val="007405FA"/>
    <w:rsid w:val="00745F17"/>
    <w:rsid w:val="00797154"/>
    <w:rsid w:val="0085188A"/>
    <w:rsid w:val="00AF79CE"/>
    <w:rsid w:val="00BD1D63"/>
    <w:rsid w:val="00C60E99"/>
    <w:rsid w:val="00D45A2F"/>
    <w:rsid w:val="00E14E7B"/>
    <w:rsid w:val="00EC0841"/>
    <w:rsid w:val="00FD0CD6"/>
    <w:rsid w:val="00FD630E"/>
    <w:rsid w:val="00FE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73DC45"/>
  <w15:docId w15:val="{A2304627-4DF8-4AF4-99D8-7DD8394F4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158</Words>
  <Characters>907</Characters>
  <Application>Microsoft Office Word</Application>
  <DocSecurity>0</DocSecurity>
  <Lines>7</Lines>
  <Paragraphs>2</Paragraphs>
  <ScaleCrop>false</ScaleCrop>
  <Company>tccg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汪道霖</cp:lastModifiedBy>
  <cp:revision>15</cp:revision>
  <cp:lastPrinted>2016-06-20T01:38:00Z</cp:lastPrinted>
  <dcterms:created xsi:type="dcterms:W3CDTF">2023-12-13T07:31:00Z</dcterms:created>
  <dcterms:modified xsi:type="dcterms:W3CDTF">2025-12-02T01:17:00Z</dcterms:modified>
</cp:coreProperties>
</file>