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407F" w14:textId="6E99DCBF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854380" w:rsidRDefault="00C60E99">
      <w:pPr>
        <w:rPr>
          <w:rFonts w:eastAsia="標楷體"/>
          <w:szCs w:val="24"/>
        </w:rPr>
      </w:pPr>
      <w:r w:rsidRPr="00854380">
        <w:rPr>
          <w:rFonts w:eastAsia="標楷體"/>
          <w:szCs w:val="24"/>
        </w:rPr>
        <w:t>資料種類：林業統計</w:t>
      </w:r>
    </w:p>
    <w:p w14:paraId="1D2149B1" w14:textId="40C5DF3D" w:rsidR="00223D81" w:rsidRPr="00854380" w:rsidRDefault="00C60E99">
      <w:r w:rsidRPr="00854380">
        <w:rPr>
          <w:rFonts w:eastAsia="標楷體"/>
          <w:szCs w:val="24"/>
        </w:rPr>
        <w:t>資料項目：臺中市</w:t>
      </w:r>
      <w:r w:rsidR="00854380" w:rsidRPr="00854380">
        <w:rPr>
          <w:rFonts w:eastAsia="標楷體"/>
          <w:szCs w:val="24"/>
        </w:rPr>
        <w:t>新社區</w:t>
      </w:r>
      <w:r w:rsidRPr="00854380">
        <w:rPr>
          <w:rFonts w:eastAsia="標楷體"/>
          <w:szCs w:val="24"/>
        </w:rPr>
        <w:t>森林副產物生產量值</w:t>
      </w:r>
    </w:p>
    <w:p w14:paraId="2114BAA8" w14:textId="77777777" w:rsidR="00223D81" w:rsidRPr="00854380" w:rsidRDefault="00C60E99">
      <w:r w:rsidRPr="00854380">
        <w:rPr>
          <w:rFonts w:eastAsia="標楷體"/>
        </w:rPr>
        <w:t>一、發布及編製機關單位</w:t>
      </w:r>
    </w:p>
    <w:p w14:paraId="33499114" w14:textId="053F0B63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發布機關：臺中市</w:t>
      </w:r>
      <w:r w:rsidR="00854380" w:rsidRPr="00854380">
        <w:rPr>
          <w:rFonts w:eastAsia="標楷體"/>
          <w:szCs w:val="24"/>
        </w:rPr>
        <w:t>新社區</w:t>
      </w:r>
      <w:r w:rsidR="00797154" w:rsidRPr="00854380">
        <w:rPr>
          <w:rFonts w:eastAsia="標楷體"/>
          <w:color w:val="000000"/>
        </w:rPr>
        <w:t>公所</w:t>
      </w:r>
      <w:r w:rsidRPr="00854380">
        <w:rPr>
          <w:rFonts w:eastAsia="標楷體"/>
        </w:rPr>
        <w:t>會計室</w:t>
      </w:r>
    </w:p>
    <w:p w14:paraId="284F8223" w14:textId="61860B0C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編製單位：臺中市</w:t>
      </w:r>
      <w:r w:rsidR="00854380" w:rsidRPr="00854380">
        <w:rPr>
          <w:rFonts w:eastAsia="標楷體"/>
          <w:szCs w:val="24"/>
        </w:rPr>
        <w:t>新社區</w:t>
      </w:r>
      <w:r w:rsidR="00797154" w:rsidRPr="00854380">
        <w:rPr>
          <w:rFonts w:eastAsia="標楷體"/>
          <w:color w:val="000000"/>
        </w:rPr>
        <w:t>公所</w:t>
      </w:r>
      <w:r w:rsidR="00FA4266" w:rsidRPr="00854380">
        <w:rPr>
          <w:rFonts w:eastAsia="標楷體"/>
          <w:szCs w:val="24"/>
        </w:rPr>
        <w:t>農業及建設</w:t>
      </w:r>
      <w:r w:rsidR="004F738B" w:rsidRPr="00854380">
        <w:rPr>
          <w:rFonts w:eastAsia="標楷體"/>
        </w:rPr>
        <w:t>課</w:t>
      </w:r>
    </w:p>
    <w:p w14:paraId="0D403257" w14:textId="555E858D" w:rsidR="00223D81" w:rsidRPr="00854380" w:rsidRDefault="00C60E99">
      <w:pPr>
        <w:numPr>
          <w:ilvl w:val="1"/>
          <w:numId w:val="1"/>
        </w:numPr>
        <w:spacing w:line="0" w:lineRule="atLeast"/>
      </w:pPr>
      <w:r w:rsidRPr="00854380">
        <w:rPr>
          <w:rFonts w:eastAsia="標楷體"/>
        </w:rPr>
        <w:t>聯絡電話：</w:t>
      </w:r>
      <w:r w:rsidRPr="00854380">
        <w:rPr>
          <w:rFonts w:eastAsia="標楷體"/>
        </w:rPr>
        <w:t>04-</w:t>
      </w:r>
      <w:r w:rsidR="00854380" w:rsidRPr="00854380">
        <w:rPr>
          <w:rFonts w:eastAsia="標楷體"/>
          <w:szCs w:val="24"/>
        </w:rPr>
        <w:t>25811111#228</w:t>
      </w:r>
    </w:p>
    <w:p w14:paraId="72D7DADD" w14:textId="668FF7C5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854380">
        <w:rPr>
          <w:rFonts w:eastAsia="標楷體"/>
        </w:rPr>
        <w:t>傳真：</w:t>
      </w:r>
      <w:r w:rsidRPr="00854380">
        <w:rPr>
          <w:rFonts w:eastAsia="標楷體"/>
        </w:rPr>
        <w:t>04-</w:t>
      </w:r>
      <w:r w:rsidR="00854380" w:rsidRPr="00854380">
        <w:rPr>
          <w:rFonts w:eastAsia="標楷體"/>
          <w:szCs w:val="24"/>
        </w:rPr>
        <w:t>25820511</w:t>
      </w:r>
    </w:p>
    <w:p w14:paraId="5DF45761" w14:textId="04BC2E10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854380">
        <w:rPr>
          <w:rFonts w:eastAsia="標楷體"/>
        </w:rPr>
        <w:t>電子信箱：</w:t>
      </w:r>
      <w:r w:rsidR="00854380" w:rsidRPr="00854380">
        <w:rPr>
          <w:rFonts w:eastAsia="標楷體"/>
          <w:szCs w:val="24"/>
        </w:rPr>
        <w:t>xinshe61@taichung.gov.tw</w:t>
      </w:r>
    </w:p>
    <w:p w14:paraId="01C91143" w14:textId="77777777" w:rsidR="00223D81" w:rsidRPr="00854380" w:rsidRDefault="00C60E99">
      <w:pPr>
        <w:rPr>
          <w:rFonts w:eastAsia="標楷體"/>
        </w:rPr>
      </w:pPr>
      <w:r w:rsidRPr="00854380">
        <w:rPr>
          <w:rFonts w:eastAsia="標楷體"/>
        </w:rPr>
        <w:t>二、發布形式</w:t>
      </w:r>
    </w:p>
    <w:p w14:paraId="19A7F5D5" w14:textId="77777777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口頭：</w:t>
      </w:r>
    </w:p>
    <w:p w14:paraId="5B8EB296" w14:textId="77777777" w:rsidR="00223D81" w:rsidRPr="00854380" w:rsidRDefault="00C60E99">
      <w:pPr>
        <w:spacing w:line="0" w:lineRule="atLeast"/>
        <w:ind w:firstLine="840"/>
        <w:rPr>
          <w:rFonts w:eastAsia="標楷體"/>
        </w:rPr>
      </w:pPr>
      <w:r w:rsidRPr="00854380">
        <w:rPr>
          <w:rFonts w:eastAsia="標楷體"/>
        </w:rPr>
        <w:t>（）記者會或說明會</w:t>
      </w:r>
    </w:p>
    <w:p w14:paraId="0C661CE8" w14:textId="77777777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書面：</w:t>
      </w:r>
    </w:p>
    <w:p w14:paraId="446F9FC9" w14:textId="77777777" w:rsidR="00223D81" w:rsidRPr="00854380" w:rsidRDefault="00C60E99">
      <w:pPr>
        <w:spacing w:line="0" w:lineRule="atLeast"/>
        <w:ind w:firstLine="840"/>
        <w:rPr>
          <w:rFonts w:eastAsia="標楷體"/>
        </w:rPr>
      </w:pPr>
      <w:r w:rsidRPr="00854380">
        <w:rPr>
          <w:rFonts w:eastAsia="標楷體"/>
        </w:rPr>
        <w:t>（）新聞稿</w:t>
      </w:r>
      <w:r w:rsidRPr="00854380">
        <w:rPr>
          <w:rFonts w:eastAsia="標楷體"/>
        </w:rPr>
        <w:t xml:space="preserve"> </w:t>
      </w:r>
      <w:r w:rsidRPr="00854380">
        <w:rPr>
          <w:rFonts w:eastAsia="標楷體"/>
        </w:rPr>
        <w:t>（）報表</w:t>
      </w:r>
      <w:r w:rsidRPr="00854380">
        <w:rPr>
          <w:rFonts w:eastAsia="標楷體"/>
        </w:rPr>
        <w:t xml:space="preserve"> </w:t>
      </w:r>
      <w:r w:rsidRPr="00854380">
        <w:rPr>
          <w:rFonts w:eastAsia="標楷體"/>
        </w:rPr>
        <w:t>（）書刊，刊名：</w:t>
      </w:r>
      <w:r w:rsidRPr="00854380">
        <w:rPr>
          <w:rFonts w:eastAsia="標楷體"/>
        </w:rPr>
        <w:t xml:space="preserve"> </w:t>
      </w:r>
    </w:p>
    <w:p w14:paraId="0951C202" w14:textId="77777777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電子媒體：</w:t>
      </w:r>
    </w:p>
    <w:p w14:paraId="208C6DFE" w14:textId="77777777" w:rsidR="00223D81" w:rsidRPr="00854380" w:rsidRDefault="00C60E99">
      <w:pPr>
        <w:spacing w:line="0" w:lineRule="atLeast"/>
        <w:ind w:left="600" w:firstLine="240"/>
      </w:pPr>
      <w:r w:rsidRPr="00854380">
        <w:rPr>
          <w:rFonts w:eastAsia="標楷體"/>
        </w:rPr>
        <w:t>（）線上書刊及資料庫，網址：</w:t>
      </w:r>
    </w:p>
    <w:p w14:paraId="466463A4" w14:textId="6821CA94" w:rsidR="00223D81" w:rsidRPr="00854380" w:rsidRDefault="00C60E99">
      <w:pPr>
        <w:spacing w:line="0" w:lineRule="atLeast"/>
        <w:rPr>
          <w:rFonts w:eastAsia="標楷體"/>
        </w:rPr>
      </w:pPr>
      <w:r w:rsidRPr="00854380">
        <w:rPr>
          <w:rFonts w:eastAsia="標楷體"/>
        </w:rPr>
        <w:t xml:space="preserve">       </w:t>
      </w:r>
      <w:r w:rsidRPr="00854380">
        <w:rPr>
          <w:rFonts w:eastAsia="標楷體"/>
        </w:rPr>
        <w:t>（）磁片</w:t>
      </w:r>
      <w:r w:rsidRPr="00854380">
        <w:rPr>
          <w:rFonts w:eastAsia="標楷體"/>
        </w:rPr>
        <w:t xml:space="preserve">    </w:t>
      </w:r>
      <w:r w:rsidRPr="00854380">
        <w:rPr>
          <w:rFonts w:eastAsia="標楷體"/>
        </w:rPr>
        <w:t>（）光碟片</w:t>
      </w:r>
      <w:r w:rsidRPr="00854380">
        <w:rPr>
          <w:rFonts w:eastAsia="標楷體"/>
        </w:rPr>
        <w:t xml:space="preserve">  </w:t>
      </w:r>
      <w:r w:rsidRPr="00854380">
        <w:rPr>
          <w:rFonts w:eastAsia="標楷體"/>
        </w:rPr>
        <w:t>（</w:t>
      </w:r>
      <w:r w:rsidR="00854380" w:rsidRPr="00854380">
        <w:rPr>
          <w:rFonts w:eastAsia="標楷體"/>
          <w:szCs w:val="24"/>
          <w:shd w:val="clear" w:color="auto" w:fill="FFFFFF"/>
        </w:rPr>
        <w:t>V</w:t>
      </w:r>
      <w:r w:rsidRPr="00854380">
        <w:rPr>
          <w:rFonts w:eastAsia="標楷體"/>
        </w:rPr>
        <w:t>）其他</w:t>
      </w:r>
      <w:r w:rsidR="00210D7D" w:rsidRPr="00854380">
        <w:rPr>
          <w:rFonts w:eastAsia="標楷體"/>
        </w:rPr>
        <w:t>(</w:t>
      </w:r>
      <w:r w:rsidR="00210D7D" w:rsidRPr="00854380">
        <w:rPr>
          <w:rFonts w:eastAsia="標楷體"/>
        </w:rPr>
        <w:t>報表</w:t>
      </w:r>
      <w:r w:rsidR="00210D7D" w:rsidRPr="00854380">
        <w:rPr>
          <w:rFonts w:eastAsia="標楷體"/>
        </w:rPr>
        <w:t>)</w:t>
      </w:r>
    </w:p>
    <w:p w14:paraId="144F7787" w14:textId="77777777" w:rsidR="00223D81" w:rsidRPr="00854380" w:rsidRDefault="00C60E99">
      <w:pPr>
        <w:rPr>
          <w:rFonts w:eastAsia="標楷體"/>
        </w:rPr>
      </w:pPr>
      <w:r w:rsidRPr="00854380">
        <w:rPr>
          <w:rFonts w:eastAsia="標楷體"/>
        </w:rPr>
        <w:t>三、資料範圍、週期及時效</w:t>
      </w:r>
    </w:p>
    <w:p w14:paraId="47A92D91" w14:textId="134C8A6F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854380">
        <w:rPr>
          <w:rFonts w:eastAsia="標楷體"/>
        </w:rPr>
        <w:t>統計地區範圍及對象：本區內林地上之森林副產物無論其所有權屬於國有、國有租地造林、公有或私有均為統計對象。</w:t>
      </w:r>
      <w:r w:rsidRPr="00854380">
        <w:rPr>
          <w:rFonts w:eastAsia="標楷體"/>
          <w:szCs w:val="24"/>
        </w:rPr>
        <w:t xml:space="preserve"> </w:t>
      </w:r>
    </w:p>
    <w:p w14:paraId="4045DE01" w14:textId="254B3B9D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統計標準時間：以每年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3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4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6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7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9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10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12</w:t>
      </w:r>
      <w:r w:rsidRPr="00854380">
        <w:rPr>
          <w:rFonts w:eastAsia="標楷體"/>
        </w:rPr>
        <w:t>月底之事實為準。</w:t>
      </w:r>
    </w:p>
    <w:p w14:paraId="5362AD65" w14:textId="77777777" w:rsidR="00223D81" w:rsidRPr="00854380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854380">
        <w:rPr>
          <w:rFonts w:eastAsia="標楷體"/>
        </w:rPr>
        <w:t>統計項目定義：</w:t>
      </w:r>
    </w:p>
    <w:p w14:paraId="0BA2DE27" w14:textId="77777777" w:rsidR="00223D81" w:rsidRPr="00854380" w:rsidRDefault="00C60E99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一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生產地：指森林副產物生產所在區公所之林地。</w:t>
      </w:r>
    </w:p>
    <w:p w14:paraId="02312536" w14:textId="77777777" w:rsidR="00223D81" w:rsidRPr="00854380" w:rsidRDefault="00C60E99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二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所有別：指森林副產物之所有權屬如國有、國有租地造林、公有或私有。</w:t>
      </w:r>
    </w:p>
    <w:p w14:paraId="326D2E15" w14:textId="77777777" w:rsidR="00223D81" w:rsidRPr="00854380" w:rsidRDefault="00C60E99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三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生產量值：指森林副產物各種類之生產總數量與生產總價值（生產總數量</w:t>
      </w:r>
      <w:r w:rsidRPr="00854380">
        <w:rPr>
          <w:rFonts w:ascii="Times New Roman" w:eastAsia="標楷體" w:hAnsi="Times New Roman"/>
          <w:szCs w:val="24"/>
        </w:rPr>
        <w:t>×</w:t>
      </w:r>
      <w:r w:rsidRPr="00854380">
        <w:rPr>
          <w:rFonts w:ascii="Times New Roman" w:eastAsia="標楷體" w:hAnsi="Times New Roman"/>
          <w:szCs w:val="24"/>
        </w:rPr>
        <w:t>生產地當時價格）。</w:t>
      </w:r>
    </w:p>
    <w:p w14:paraId="218DAE94" w14:textId="77777777" w:rsidR="00223D81" w:rsidRPr="00854380" w:rsidRDefault="00C60E99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四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價值以生產地當時價格計列，以新臺幣元為單位。</w:t>
      </w:r>
    </w:p>
    <w:p w14:paraId="536F312A" w14:textId="77777777" w:rsidR="00223D81" w:rsidRPr="00854380" w:rsidRDefault="00C60E99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五</w:t>
      </w:r>
      <w:r w:rsidRPr="00854380">
        <w:rPr>
          <w:rFonts w:ascii="Times New Roman" w:eastAsia="標楷體" w:hAnsi="Times New Roman"/>
          <w:szCs w:val="24"/>
        </w:rPr>
        <w:t xml:space="preserve">) </w:t>
      </w:r>
      <w:r w:rsidRPr="00854380">
        <w:rPr>
          <w:rFonts w:ascii="Times New Roman" w:eastAsia="標楷體" w:hAnsi="Times New Roman"/>
          <w:szCs w:val="24"/>
        </w:rPr>
        <w:t>盜採副產物亦包括於本統計之內。</w:t>
      </w:r>
    </w:p>
    <w:p w14:paraId="6BBE0A72" w14:textId="77777777" w:rsidR="00223D81" w:rsidRPr="00854380" w:rsidRDefault="00C60E99">
      <w:pPr>
        <w:spacing w:line="0" w:lineRule="atLeast"/>
        <w:ind w:left="2808" w:hanging="2604"/>
      </w:pPr>
      <w:r w:rsidRPr="00854380">
        <w:rPr>
          <w:rFonts w:eastAsia="標楷體"/>
          <w:szCs w:val="24"/>
        </w:rPr>
        <w:t xml:space="preserve">      </w:t>
      </w:r>
      <w:r w:rsidRPr="00854380">
        <w:rPr>
          <w:rFonts w:eastAsia="標楷體"/>
        </w:rPr>
        <w:t>統計單位：公斤、新臺幣元。</w:t>
      </w:r>
    </w:p>
    <w:p w14:paraId="74A3B0B8" w14:textId="77777777" w:rsidR="00223D81" w:rsidRPr="00854380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854380">
        <w:rPr>
          <w:rFonts w:eastAsia="標楷體"/>
        </w:rPr>
        <w:t>統計分類：</w:t>
      </w:r>
      <w:r w:rsidR="001F195B" w:rsidRPr="00854380">
        <w:rPr>
          <w:rFonts w:eastAsia="標楷體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、葡萄柚、柳丁、桶柑、檸檬、柚子、椪柑、水蜜桃、橄欖、釋枷、百香果、蘋果、梨子、李子、桃子、楊桃、蓮霧、龍眼、荔枝、芒果、梅子、枇杷、柿子、其他樹實類、艾草、金線蓮、月桃、其他草類、其他（指除前述副產物外之其他副產物）。</w:t>
      </w:r>
    </w:p>
    <w:p w14:paraId="46BF860B" w14:textId="77777777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854380">
        <w:rPr>
          <w:rFonts w:eastAsia="標楷體"/>
        </w:rPr>
        <w:t>發布週期：季。</w:t>
      </w:r>
    </w:p>
    <w:p w14:paraId="3C862FEF" w14:textId="31B3471B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854380">
        <w:rPr>
          <w:rFonts w:eastAsia="標楷體"/>
        </w:rPr>
        <w:t>時效：</w:t>
      </w:r>
      <w:r w:rsidRPr="00854380">
        <w:rPr>
          <w:rFonts w:eastAsia="標楷體"/>
        </w:rPr>
        <w:t xml:space="preserve"> </w:t>
      </w:r>
      <w:r w:rsidR="004F738B" w:rsidRPr="00854380">
        <w:rPr>
          <w:rFonts w:eastAsia="標楷體"/>
        </w:rPr>
        <w:t>13</w:t>
      </w:r>
      <w:r w:rsidRPr="00854380">
        <w:rPr>
          <w:rFonts w:eastAsia="標楷體"/>
        </w:rPr>
        <w:t>日。</w:t>
      </w:r>
    </w:p>
    <w:p w14:paraId="02E9B8CC" w14:textId="77777777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854380">
        <w:rPr>
          <w:rFonts w:eastAsia="標楷體"/>
        </w:rPr>
        <w:t>資料變革：無。</w:t>
      </w:r>
    </w:p>
    <w:p w14:paraId="5B631CD6" w14:textId="77777777" w:rsidR="00223D81" w:rsidRPr="00854380" w:rsidRDefault="00C60E99">
      <w:pPr>
        <w:spacing w:line="0" w:lineRule="atLeast"/>
        <w:rPr>
          <w:rFonts w:eastAsia="標楷體"/>
        </w:rPr>
      </w:pPr>
      <w:r w:rsidRPr="00854380">
        <w:rPr>
          <w:rFonts w:eastAsia="標楷體"/>
        </w:rPr>
        <w:lastRenderedPageBreak/>
        <w:t>四、公開資料發布訊息</w:t>
      </w:r>
    </w:p>
    <w:p w14:paraId="04561677" w14:textId="60E1E2CE" w:rsidR="00223D81" w:rsidRPr="00854380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eastAsia="標楷體"/>
        </w:rPr>
      </w:pPr>
      <w:r w:rsidRPr="00854380">
        <w:rPr>
          <w:rFonts w:eastAsia="標楷體"/>
        </w:rPr>
        <w:t>預告發布日期：每季終了</w:t>
      </w:r>
      <w:r w:rsidR="004F738B" w:rsidRPr="00854380">
        <w:rPr>
          <w:rFonts w:eastAsia="標楷體"/>
        </w:rPr>
        <w:t>13</w:t>
      </w:r>
      <w:r w:rsidRPr="00854380">
        <w:rPr>
          <w:rFonts w:eastAsia="標楷體"/>
        </w:rPr>
        <w:t>日。</w:t>
      </w:r>
      <w:r w:rsidRPr="00854380">
        <w:rPr>
          <w:rFonts w:eastAsia="標楷體"/>
        </w:rPr>
        <w:t>(</w:t>
      </w:r>
      <w:r w:rsidRPr="00854380">
        <w:rPr>
          <w:rFonts w:eastAsia="標楷體"/>
        </w:rPr>
        <w:t>原訂預告發布日期如遇例假日或國定假日則延至下一個工作日發布</w:t>
      </w:r>
      <w:r w:rsidRPr="00854380">
        <w:rPr>
          <w:rFonts w:eastAsia="標楷體"/>
        </w:rPr>
        <w:t xml:space="preserve">) </w:t>
      </w:r>
    </w:p>
    <w:p w14:paraId="75A879BE" w14:textId="77777777" w:rsidR="00223D81" w:rsidRPr="00854380" w:rsidRDefault="00C60E99">
      <w:pPr>
        <w:numPr>
          <w:ilvl w:val="1"/>
          <w:numId w:val="1"/>
        </w:numPr>
        <w:spacing w:line="0" w:lineRule="atLeast"/>
      </w:pPr>
      <w:r w:rsidRPr="00854380">
        <w:rPr>
          <w:rFonts w:eastAsia="標楷體"/>
        </w:rPr>
        <w:t>同步發送單位：臺中市政府主計處</w:t>
      </w:r>
      <w:r w:rsidRPr="00854380">
        <w:rPr>
          <w:rFonts w:eastAsia="標楷體"/>
          <w:szCs w:val="24"/>
        </w:rPr>
        <w:t>。</w:t>
      </w:r>
    </w:p>
    <w:p w14:paraId="5B5355CC" w14:textId="77777777" w:rsidR="00223D81" w:rsidRPr="00854380" w:rsidRDefault="00C60E99">
      <w:pPr>
        <w:spacing w:line="0" w:lineRule="atLeast"/>
      </w:pPr>
      <w:r w:rsidRPr="00854380">
        <w:rPr>
          <w:rFonts w:eastAsia="標楷體"/>
        </w:rPr>
        <w:t>五、資料品質</w:t>
      </w:r>
    </w:p>
    <w:p w14:paraId="270F62FB" w14:textId="6AA9A1AA" w:rsidR="00223D81" w:rsidRPr="00854380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854380">
        <w:rPr>
          <w:rFonts w:eastAsia="標楷體"/>
        </w:rPr>
        <w:t>統計指標編製方法與資料來源說明：由本</w:t>
      </w:r>
      <w:r w:rsidR="004F738B" w:rsidRPr="00854380">
        <w:rPr>
          <w:rFonts w:eastAsia="標楷體"/>
        </w:rPr>
        <w:t>所</w:t>
      </w:r>
      <w:r w:rsidR="00D457FC" w:rsidRPr="00854380">
        <w:rPr>
          <w:rFonts w:eastAsia="標楷體"/>
          <w:szCs w:val="24"/>
        </w:rPr>
        <w:t>農業及建設課依據實際情形編製</w:t>
      </w:r>
      <w:r w:rsidRPr="00854380">
        <w:rPr>
          <w:rFonts w:eastAsia="標楷體"/>
        </w:rPr>
        <w:t>。</w:t>
      </w:r>
    </w:p>
    <w:p w14:paraId="1454F1EE" w14:textId="71001D77" w:rsidR="00223D81" w:rsidRPr="00854380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854380">
        <w:rPr>
          <w:rFonts w:eastAsia="標楷體"/>
        </w:rPr>
        <w:t xml:space="preserve">   </w:t>
      </w:r>
      <w:r w:rsidRPr="00854380">
        <w:rPr>
          <w:rFonts w:eastAsia="標楷體"/>
        </w:rPr>
        <w:t>統計資料交叉查核及確保資料合理性之機制：</w:t>
      </w:r>
      <w:r w:rsidR="004F738B" w:rsidRPr="00854380">
        <w:rPr>
          <w:rFonts w:eastAsia="標楷體"/>
        </w:rPr>
        <w:t>由電腦系統自動進行加總交叉查核</w:t>
      </w:r>
      <w:r w:rsidRPr="00854380">
        <w:rPr>
          <w:rFonts w:eastAsia="標楷體"/>
        </w:rPr>
        <w:t>。</w:t>
      </w:r>
    </w:p>
    <w:p w14:paraId="19D1FA86" w14:textId="00839792" w:rsidR="00223D81" w:rsidRPr="00854380" w:rsidRDefault="00C60E99">
      <w:pPr>
        <w:spacing w:line="0" w:lineRule="atLeast"/>
      </w:pPr>
      <w:r w:rsidRPr="00854380">
        <w:rPr>
          <w:rFonts w:eastAsia="標楷體"/>
        </w:rPr>
        <w:t>六、須注意及預定改變之事項：表號</w:t>
      </w:r>
      <w:r w:rsidRPr="00854380">
        <w:rPr>
          <w:rFonts w:eastAsia="標楷體"/>
        </w:rPr>
        <w:t>20331-03-01-</w:t>
      </w:r>
      <w:r w:rsidR="004F738B" w:rsidRPr="00854380">
        <w:rPr>
          <w:rFonts w:eastAsia="標楷體"/>
        </w:rPr>
        <w:t>3</w:t>
      </w:r>
      <w:r w:rsidRPr="00854380">
        <w:rPr>
          <w:rFonts w:eastAsia="標楷體"/>
          <w:kern w:val="0"/>
        </w:rPr>
        <w:t>。</w:t>
      </w:r>
    </w:p>
    <w:p w14:paraId="2784AFF6" w14:textId="77777777" w:rsidR="00223D81" w:rsidRPr="00854380" w:rsidRDefault="00C60E99">
      <w:pPr>
        <w:spacing w:line="0" w:lineRule="atLeast"/>
      </w:pPr>
      <w:r w:rsidRPr="00854380">
        <w:rPr>
          <w:rFonts w:eastAsia="標楷體"/>
        </w:rPr>
        <w:t>七、其他事項：無</w:t>
      </w:r>
      <w:r w:rsidRPr="00854380">
        <w:rPr>
          <w:rFonts w:eastAsia="標楷體"/>
          <w:kern w:val="0"/>
        </w:rPr>
        <w:t>。</w:t>
      </w:r>
    </w:p>
    <w:sectPr w:rsidR="00223D81" w:rsidRPr="00854380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923D4" w14:textId="77777777" w:rsidR="007F4C3F" w:rsidRDefault="007F4C3F">
      <w:r>
        <w:separator/>
      </w:r>
    </w:p>
  </w:endnote>
  <w:endnote w:type="continuationSeparator" w:id="0">
    <w:p w14:paraId="34C826E4" w14:textId="77777777" w:rsidR="007F4C3F" w:rsidRDefault="007F4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4B0FF" w14:textId="77777777" w:rsidR="007F4C3F" w:rsidRDefault="007F4C3F">
      <w:r>
        <w:rPr>
          <w:color w:val="000000"/>
        </w:rPr>
        <w:separator/>
      </w:r>
    </w:p>
  </w:footnote>
  <w:footnote w:type="continuationSeparator" w:id="0">
    <w:p w14:paraId="4A674AAD" w14:textId="77777777" w:rsidR="007F4C3F" w:rsidRDefault="007F4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977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1F195B"/>
    <w:rsid w:val="00210D7D"/>
    <w:rsid w:val="00223D81"/>
    <w:rsid w:val="00287314"/>
    <w:rsid w:val="002A3C3C"/>
    <w:rsid w:val="002B3179"/>
    <w:rsid w:val="002C69A7"/>
    <w:rsid w:val="002E22AF"/>
    <w:rsid w:val="00333A3D"/>
    <w:rsid w:val="00343FF7"/>
    <w:rsid w:val="004D0A3F"/>
    <w:rsid w:val="004F738B"/>
    <w:rsid w:val="005C4659"/>
    <w:rsid w:val="00616E74"/>
    <w:rsid w:val="007405FA"/>
    <w:rsid w:val="00745F17"/>
    <w:rsid w:val="00797154"/>
    <w:rsid w:val="007F4C3F"/>
    <w:rsid w:val="0085188A"/>
    <w:rsid w:val="00854380"/>
    <w:rsid w:val="00AF79CE"/>
    <w:rsid w:val="00C60E99"/>
    <w:rsid w:val="00D457FC"/>
    <w:rsid w:val="00D45A2F"/>
    <w:rsid w:val="00FA4266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159</Words>
  <Characters>908</Characters>
  <Application>Microsoft Office Word</Application>
  <DocSecurity>0</DocSecurity>
  <Lines>7</Lines>
  <Paragraphs>2</Paragraphs>
  <ScaleCrop>false</ScaleCrop>
  <Company>tccg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羅羽君</cp:lastModifiedBy>
  <cp:revision>14</cp:revision>
  <cp:lastPrinted>2016-06-20T01:38:00Z</cp:lastPrinted>
  <dcterms:created xsi:type="dcterms:W3CDTF">2023-12-13T07:31:00Z</dcterms:created>
  <dcterms:modified xsi:type="dcterms:W3CDTF">2025-08-22T07:56:00Z</dcterms:modified>
</cp:coreProperties>
</file>