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8407F" w14:textId="0B02AD6C" w:rsidR="00223D81" w:rsidRPr="004D0A3F" w:rsidRDefault="00C60E99">
      <w:pPr>
        <w:jc w:val="center"/>
        <w:rPr>
          <w:rFonts w:eastAsia="標楷體"/>
          <w:b/>
          <w:sz w:val="32"/>
          <w:szCs w:val="32"/>
        </w:rPr>
      </w:pPr>
      <w:r w:rsidRPr="004D0A3F">
        <w:rPr>
          <w:rFonts w:eastAsia="標楷體"/>
          <w:b/>
          <w:sz w:val="32"/>
          <w:szCs w:val="32"/>
        </w:rPr>
        <w:t>統計資料背景說明</w:t>
      </w:r>
    </w:p>
    <w:p w14:paraId="35AF3216" w14:textId="77777777" w:rsidR="00223D81" w:rsidRPr="004D0A3F" w:rsidRDefault="00C60E99">
      <w:pPr>
        <w:rPr>
          <w:rFonts w:ascii="標楷體" w:eastAsia="標楷體" w:hAnsi="標楷體"/>
          <w:szCs w:val="24"/>
        </w:rPr>
      </w:pPr>
      <w:r w:rsidRPr="004D0A3F">
        <w:rPr>
          <w:rFonts w:ascii="標楷體" w:eastAsia="標楷體" w:hAnsi="標楷體"/>
          <w:szCs w:val="24"/>
        </w:rPr>
        <w:t>資料種類：林業統計</w:t>
      </w:r>
    </w:p>
    <w:p w14:paraId="1D2149B1" w14:textId="7A713E04" w:rsidR="00223D81" w:rsidRPr="004D0A3F" w:rsidRDefault="00C60E99">
      <w:r w:rsidRPr="004D0A3F">
        <w:rPr>
          <w:rFonts w:ascii="標楷體" w:eastAsia="標楷體" w:hAnsi="標楷體"/>
          <w:szCs w:val="24"/>
        </w:rPr>
        <w:t>資料項目：</w:t>
      </w:r>
      <w:proofErr w:type="gramStart"/>
      <w:r w:rsidRPr="004D0A3F">
        <w:rPr>
          <w:rFonts w:ascii="標楷體" w:eastAsia="標楷體" w:hAnsi="標楷體"/>
          <w:szCs w:val="24"/>
        </w:rPr>
        <w:t>臺</w:t>
      </w:r>
      <w:proofErr w:type="gramEnd"/>
      <w:r w:rsidRPr="004D0A3F">
        <w:rPr>
          <w:rFonts w:ascii="標楷體" w:eastAsia="標楷體" w:hAnsi="標楷體"/>
          <w:szCs w:val="24"/>
        </w:rPr>
        <w:t>中市</w:t>
      </w:r>
      <w:r w:rsidR="002726CE">
        <w:rPr>
          <w:rFonts w:ascii="標楷體" w:eastAsia="標楷體" w:hAnsi="標楷體" w:hint="eastAsia"/>
          <w:szCs w:val="24"/>
        </w:rPr>
        <w:t>中</w:t>
      </w:r>
      <w:r w:rsidR="002726CE" w:rsidRPr="003B7A83">
        <w:rPr>
          <w:rFonts w:ascii="標楷體" w:eastAsia="標楷體" w:hAnsi="標楷體" w:hint="eastAsia"/>
          <w:szCs w:val="24"/>
        </w:rPr>
        <w:t>區</w:t>
      </w:r>
      <w:r w:rsidRPr="004D0A3F">
        <w:rPr>
          <w:rFonts w:ascii="標楷體" w:eastAsia="標楷體" w:hAnsi="標楷體"/>
          <w:szCs w:val="24"/>
        </w:rPr>
        <w:t>森林副產物生產量值</w:t>
      </w:r>
    </w:p>
    <w:p w14:paraId="2114BAA8" w14:textId="77777777" w:rsidR="00223D81" w:rsidRPr="004D0A3F" w:rsidRDefault="00C60E99">
      <w:r w:rsidRPr="004D0A3F">
        <w:rPr>
          <w:rFonts w:eastAsia="標楷體"/>
        </w:rPr>
        <w:t>一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發布及編製機關單位</w:t>
      </w:r>
    </w:p>
    <w:p w14:paraId="4CC92E12" w14:textId="77777777" w:rsidR="002726CE" w:rsidRPr="009A5727" w:rsidRDefault="002726CE" w:rsidP="002726CE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eastAsia="標楷體"/>
          <w:kern w:val="2"/>
        </w:rPr>
      </w:pPr>
      <w:r w:rsidRPr="009A5727">
        <w:rPr>
          <w:rFonts w:eastAsia="標楷體" w:hint="eastAsia"/>
          <w:kern w:val="2"/>
        </w:rPr>
        <w:t>發布機關、單位：</w:t>
      </w:r>
      <w:proofErr w:type="gramStart"/>
      <w:r w:rsidRPr="009A5727">
        <w:rPr>
          <w:rFonts w:eastAsia="標楷體" w:hint="eastAsia"/>
          <w:kern w:val="2"/>
        </w:rPr>
        <w:t>臺</w:t>
      </w:r>
      <w:proofErr w:type="gramEnd"/>
      <w:r w:rsidRPr="009A5727">
        <w:rPr>
          <w:rFonts w:eastAsia="標楷體" w:hint="eastAsia"/>
          <w:kern w:val="2"/>
        </w:rPr>
        <w:t>中市中區區公所會計室</w:t>
      </w:r>
    </w:p>
    <w:p w14:paraId="5CF93CD5" w14:textId="77777777" w:rsidR="002726CE" w:rsidRPr="009A5727" w:rsidRDefault="002726CE" w:rsidP="002726CE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eastAsia="標楷體"/>
          <w:kern w:val="2"/>
        </w:rPr>
      </w:pPr>
      <w:r w:rsidRPr="009A5727">
        <w:rPr>
          <w:rFonts w:eastAsia="標楷體" w:hint="eastAsia"/>
          <w:kern w:val="2"/>
        </w:rPr>
        <w:t>編製單位：</w:t>
      </w:r>
      <w:proofErr w:type="gramStart"/>
      <w:r w:rsidRPr="009A5727">
        <w:rPr>
          <w:rFonts w:eastAsia="標楷體" w:hint="eastAsia"/>
          <w:kern w:val="2"/>
        </w:rPr>
        <w:t>臺</w:t>
      </w:r>
      <w:proofErr w:type="gramEnd"/>
      <w:r w:rsidRPr="009A5727">
        <w:rPr>
          <w:rFonts w:eastAsia="標楷體" w:hint="eastAsia"/>
          <w:kern w:val="2"/>
        </w:rPr>
        <w:t>中市中區區公所公用及建設課</w:t>
      </w:r>
    </w:p>
    <w:p w14:paraId="609F9E7B" w14:textId="77777777" w:rsidR="002726CE" w:rsidRPr="009A5727" w:rsidRDefault="002726CE" w:rsidP="002726CE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kern w:val="2"/>
        </w:rPr>
      </w:pPr>
      <w:r w:rsidRPr="009A5727">
        <w:rPr>
          <w:rFonts w:eastAsia="標楷體" w:hint="eastAsia"/>
          <w:kern w:val="2"/>
        </w:rPr>
        <w:t>聯絡電話：</w:t>
      </w:r>
      <w:r w:rsidRPr="009A5727">
        <w:rPr>
          <w:rFonts w:eastAsia="標楷體" w:hint="eastAsia"/>
          <w:kern w:val="2"/>
        </w:rPr>
        <w:t>04-22222502</w:t>
      </w:r>
      <w:r w:rsidRPr="009A5727">
        <w:rPr>
          <w:rFonts w:eastAsia="標楷體" w:hint="eastAsia"/>
          <w:kern w:val="2"/>
        </w:rPr>
        <w:t>分機</w:t>
      </w:r>
      <w:r w:rsidRPr="009A5727">
        <w:rPr>
          <w:rFonts w:eastAsia="標楷體" w:hint="eastAsia"/>
          <w:kern w:val="2"/>
        </w:rPr>
        <w:t>7</w:t>
      </w:r>
      <w:r w:rsidRPr="009A5727">
        <w:rPr>
          <w:rFonts w:eastAsia="標楷體"/>
          <w:kern w:val="2"/>
        </w:rPr>
        <w:t>0</w:t>
      </w:r>
      <w:r w:rsidRPr="009A5727">
        <w:rPr>
          <w:rFonts w:eastAsia="標楷體" w:hint="eastAsia"/>
          <w:kern w:val="2"/>
        </w:rPr>
        <w:t>1</w:t>
      </w:r>
    </w:p>
    <w:p w14:paraId="668FAC1F" w14:textId="77777777" w:rsidR="002726CE" w:rsidRPr="009A5727" w:rsidRDefault="002726CE" w:rsidP="002726CE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kern w:val="2"/>
        </w:rPr>
      </w:pPr>
      <w:r w:rsidRPr="009A5727">
        <w:rPr>
          <w:rFonts w:ascii="標楷體" w:eastAsia="標楷體" w:hAnsi="標楷體" w:hint="eastAsia"/>
          <w:kern w:val="2"/>
        </w:rPr>
        <w:t>傳真：04-22293399</w:t>
      </w:r>
    </w:p>
    <w:p w14:paraId="5DF45761" w14:textId="4D9315A9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電子信箱：</w:t>
      </w:r>
      <w:r w:rsidR="002726CE" w:rsidRPr="009A5727">
        <w:rPr>
          <w:rFonts w:ascii="標楷體" w:eastAsia="標楷體" w:hAnsi="標楷體" w:hint="eastAsia"/>
          <w:kern w:val="2"/>
        </w:rPr>
        <w:t>toget1980@gmail.com</w:t>
      </w:r>
    </w:p>
    <w:p w14:paraId="01C91143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二、發布形式</w:t>
      </w:r>
    </w:p>
    <w:p w14:paraId="19A7F5D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口頭：</w:t>
      </w:r>
    </w:p>
    <w:p w14:paraId="5B8EB296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記者會或說明會</w:t>
      </w:r>
    </w:p>
    <w:p w14:paraId="0C661CE8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書面：</w:t>
      </w:r>
    </w:p>
    <w:p w14:paraId="446F9FC9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新聞稿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報表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 xml:space="preserve">書刊，刊名： </w:t>
      </w:r>
    </w:p>
    <w:p w14:paraId="0951C202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電子媒體：</w:t>
      </w:r>
    </w:p>
    <w:p w14:paraId="208C6DFE" w14:textId="77777777" w:rsidR="00223D81" w:rsidRPr="004D0A3F" w:rsidRDefault="00C60E99">
      <w:pPr>
        <w:spacing w:line="0" w:lineRule="atLeast"/>
        <w:ind w:left="600" w:firstLine="240"/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）線上書刊</w:t>
      </w:r>
      <w:proofErr w:type="gramEnd"/>
      <w:r w:rsidRPr="004D0A3F">
        <w:rPr>
          <w:rFonts w:ascii="標楷體" w:eastAsia="標楷體" w:hAnsi="標楷體"/>
        </w:rPr>
        <w:t>及資料庫，網址：</w:t>
      </w:r>
    </w:p>
    <w:p w14:paraId="466463A4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      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磁片   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光碟片  （</w:t>
      </w:r>
      <w:r w:rsidR="00210D7D" w:rsidRPr="004D0A3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4D0A3F">
        <w:rPr>
          <w:rFonts w:ascii="標楷體" w:eastAsia="標楷體" w:hAnsi="標楷體"/>
        </w:rPr>
        <w:t>）其他</w:t>
      </w:r>
      <w:r w:rsidR="00210D7D" w:rsidRPr="004D0A3F">
        <w:rPr>
          <w:rFonts w:ascii="標楷體" w:eastAsia="標楷體" w:hAnsi="標楷體" w:hint="eastAsia"/>
        </w:rPr>
        <w:t>(報表)</w:t>
      </w:r>
    </w:p>
    <w:p w14:paraId="144F7787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三、資料範圍、週期及時效</w:t>
      </w:r>
    </w:p>
    <w:p w14:paraId="47A92D91" w14:textId="134C8A6F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統計地區範圍及對象：本區內林地上之森林副產物無論其所有權屬於國有、國有租地造林、公有或</w:t>
      </w:r>
      <w:proofErr w:type="gramStart"/>
      <w:r w:rsidRPr="004D0A3F">
        <w:rPr>
          <w:rFonts w:ascii="標楷體" w:eastAsia="標楷體" w:hAnsi="標楷體"/>
        </w:rPr>
        <w:t>私有均為統計</w:t>
      </w:r>
      <w:proofErr w:type="gramEnd"/>
      <w:r w:rsidRPr="004D0A3F">
        <w:rPr>
          <w:rFonts w:ascii="標楷體" w:eastAsia="標楷體" w:hAnsi="標楷體"/>
        </w:rPr>
        <w:t>對象。</w:t>
      </w:r>
      <w:r w:rsidRPr="004D0A3F">
        <w:rPr>
          <w:rFonts w:ascii="標楷體" w:eastAsia="標楷體" w:hAnsi="標楷體"/>
          <w:szCs w:val="24"/>
        </w:rPr>
        <w:t xml:space="preserve"> </w:t>
      </w:r>
    </w:p>
    <w:p w14:paraId="4045DE01" w14:textId="254B3B9D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統計標準時間：以每年1月1日至3月底、4月1日至6月底、7月1日至9月底、10月1日至12月底之事實為</w:t>
      </w:r>
      <w:proofErr w:type="gramStart"/>
      <w:r w:rsidRPr="004D0A3F">
        <w:rPr>
          <w:rFonts w:ascii="標楷體" w:eastAsia="標楷體" w:hAnsi="標楷體"/>
        </w:rPr>
        <w:t>準</w:t>
      </w:r>
      <w:proofErr w:type="gramEnd"/>
      <w:r w:rsidRPr="004D0A3F">
        <w:rPr>
          <w:rFonts w:ascii="標楷體" w:eastAsia="標楷體" w:hAnsi="標楷體"/>
        </w:rPr>
        <w:t>。</w:t>
      </w:r>
    </w:p>
    <w:p w14:paraId="5362AD6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統計項目定義：</w:t>
      </w:r>
    </w:p>
    <w:p w14:paraId="0BA2DE27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</w:t>
      </w:r>
      <w:proofErr w:type="gramStart"/>
      <w:r w:rsidRPr="004D0A3F">
        <w:rPr>
          <w:rFonts w:ascii="標楷體" w:eastAsia="標楷體" w:hAnsi="標楷體"/>
          <w:szCs w:val="24"/>
        </w:rPr>
        <w:t>一</w:t>
      </w:r>
      <w:proofErr w:type="gramEnd"/>
      <w:r w:rsidRPr="004D0A3F">
        <w:rPr>
          <w:rFonts w:ascii="標楷體" w:eastAsia="標楷體" w:hAnsi="標楷體"/>
          <w:szCs w:val="24"/>
        </w:rPr>
        <w:t>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生產地：指森林副產物生產所在區公所之林地。</w:t>
      </w:r>
    </w:p>
    <w:p w14:paraId="02312536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(二)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所有別：指森林副產物之</w:t>
      </w:r>
      <w:proofErr w:type="gramStart"/>
      <w:r w:rsidRPr="004D0A3F">
        <w:rPr>
          <w:rFonts w:ascii="標楷體" w:eastAsia="標楷體" w:hAnsi="標楷體" w:cs="Arial"/>
          <w:szCs w:val="24"/>
        </w:rPr>
        <w:t>所有權屬如國有</w:t>
      </w:r>
      <w:proofErr w:type="gramEnd"/>
      <w:r w:rsidRPr="004D0A3F">
        <w:rPr>
          <w:rFonts w:ascii="標楷體" w:eastAsia="標楷體" w:hAnsi="標楷體" w:cs="Arial"/>
          <w:szCs w:val="24"/>
        </w:rPr>
        <w:t>、國有租地造林、公有或私有。</w:t>
      </w:r>
    </w:p>
    <w:p w14:paraId="326D2E15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(三)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生產量值：指森林副產物各種類之生產總數量與生產總價值（生產總數量×生產地當時價格）。</w:t>
      </w:r>
    </w:p>
    <w:p w14:paraId="218DAE94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(四)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價值以生產地當時價格計列，以新臺幣元為單位。</w:t>
      </w:r>
    </w:p>
    <w:p w14:paraId="536F312A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(五)</w:t>
      </w:r>
      <w:r w:rsidRPr="004D0A3F">
        <w:rPr>
          <w:rFonts w:ascii="標楷體" w:eastAsia="標楷體" w:hAnsi="標楷體" w:cs="Arial"/>
          <w:szCs w:val="24"/>
        </w:rPr>
        <w:t xml:space="preserve"> 盜</w:t>
      </w:r>
      <w:proofErr w:type="gramStart"/>
      <w:r w:rsidRPr="004D0A3F">
        <w:rPr>
          <w:rFonts w:ascii="標楷體" w:eastAsia="標楷體" w:hAnsi="標楷體" w:cs="Arial"/>
          <w:szCs w:val="24"/>
        </w:rPr>
        <w:t>採</w:t>
      </w:r>
      <w:proofErr w:type="gramEnd"/>
      <w:r w:rsidRPr="004D0A3F">
        <w:rPr>
          <w:rFonts w:ascii="標楷體" w:eastAsia="標楷體" w:hAnsi="標楷體" w:cs="Arial"/>
          <w:szCs w:val="24"/>
        </w:rPr>
        <w:t>副產物亦包括於本統計之內。</w:t>
      </w:r>
    </w:p>
    <w:p w14:paraId="6BBE0A72" w14:textId="77777777" w:rsidR="00223D81" w:rsidRPr="004D0A3F" w:rsidRDefault="00C60E99">
      <w:pPr>
        <w:spacing w:line="0" w:lineRule="atLeast"/>
        <w:ind w:left="2808" w:hanging="2604"/>
      </w:pPr>
      <w:r w:rsidRPr="004D0A3F">
        <w:rPr>
          <w:rFonts w:ascii="標楷體" w:eastAsia="標楷體" w:hAnsi="標楷體"/>
          <w:szCs w:val="24"/>
        </w:rPr>
        <w:t xml:space="preserve">      </w:t>
      </w:r>
      <w:r w:rsidRPr="004D0A3F">
        <w:rPr>
          <w:rFonts w:eastAsia="標楷體"/>
        </w:rPr>
        <w:t>統計單位：公斤、新臺幣元。</w:t>
      </w:r>
    </w:p>
    <w:p w14:paraId="74A3B0B8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overflowPunct w:val="0"/>
        <w:spacing w:line="0" w:lineRule="atLeast"/>
        <w:ind w:left="964" w:hanging="482"/>
        <w:jc w:val="both"/>
      </w:pPr>
      <w:r w:rsidRPr="004D0A3F">
        <w:rPr>
          <w:rFonts w:eastAsia="標楷體"/>
        </w:rPr>
        <w:t>統計分類：</w:t>
      </w:r>
      <w:r w:rsidR="001F195B" w:rsidRPr="004D0A3F">
        <w:rPr>
          <w:rFonts w:ascii="標楷體" w:eastAsia="標楷體" w:hAnsi="標楷體" w:hint="eastAsia"/>
        </w:rPr>
        <w:t>按森林副產物各種名稱類別分為桂竹筍、</w:t>
      </w:r>
      <w:proofErr w:type="gramStart"/>
      <w:r w:rsidR="001F195B" w:rsidRPr="004D0A3F">
        <w:rPr>
          <w:rFonts w:ascii="標楷體" w:eastAsia="標楷體" w:hAnsi="標楷體" w:hint="eastAsia"/>
        </w:rPr>
        <w:t>孟宗竹筍</w:t>
      </w:r>
      <w:proofErr w:type="gramEnd"/>
      <w:r w:rsidR="001F195B" w:rsidRPr="004D0A3F">
        <w:rPr>
          <w:rFonts w:ascii="標楷體" w:eastAsia="標楷體" w:hAnsi="標楷體" w:hint="eastAsia"/>
        </w:rPr>
        <w:t>、轎</w:t>
      </w:r>
      <w:proofErr w:type="gramStart"/>
      <w:r w:rsidR="001F195B" w:rsidRPr="004D0A3F">
        <w:rPr>
          <w:rFonts w:ascii="標楷體" w:eastAsia="標楷體" w:hAnsi="標楷體" w:hint="eastAsia"/>
        </w:rPr>
        <w:t>篙</w:t>
      </w:r>
      <w:proofErr w:type="gramEnd"/>
      <w:r w:rsidR="001F195B" w:rsidRPr="004D0A3F">
        <w:rPr>
          <w:rFonts w:ascii="標楷體" w:eastAsia="標楷體" w:hAnsi="標楷體" w:hint="eastAsia"/>
        </w:rPr>
        <w:t>竹筍、綠竹筍、麻竹筍、其他竹筍、</w:t>
      </w:r>
      <w:proofErr w:type="gramStart"/>
      <w:r w:rsidR="001F195B" w:rsidRPr="004D0A3F">
        <w:rPr>
          <w:rFonts w:ascii="標楷體" w:eastAsia="標楷體" w:hAnsi="標楷體" w:hint="eastAsia"/>
        </w:rPr>
        <w:t>蓪</w:t>
      </w:r>
      <w:proofErr w:type="gramEnd"/>
      <w:r w:rsidR="001F195B" w:rsidRPr="004D0A3F">
        <w:rPr>
          <w:rFonts w:ascii="標楷體" w:eastAsia="標楷體" w:hAnsi="標楷體" w:hint="eastAsia"/>
        </w:rPr>
        <w:t>草、台灣天仙果、愛玉子（乾品）、</w:t>
      </w:r>
      <w:proofErr w:type="gramStart"/>
      <w:r w:rsidR="001F195B" w:rsidRPr="004D0A3F">
        <w:rPr>
          <w:rFonts w:ascii="標楷體" w:eastAsia="標楷體" w:hAnsi="標楷體" w:hint="eastAsia"/>
        </w:rPr>
        <w:t>荖</w:t>
      </w:r>
      <w:proofErr w:type="gramEnd"/>
      <w:r w:rsidR="001F195B" w:rsidRPr="004D0A3F">
        <w:rPr>
          <w:rFonts w:ascii="標楷體" w:eastAsia="標楷體" w:hAnsi="標楷體" w:hint="eastAsia"/>
        </w:rPr>
        <w:t>花、</w:t>
      </w:r>
      <w:proofErr w:type="gramStart"/>
      <w:r w:rsidR="001F195B" w:rsidRPr="004D0A3F">
        <w:rPr>
          <w:rFonts w:ascii="標楷體" w:eastAsia="標楷體" w:hAnsi="標楷體" w:hint="eastAsia"/>
        </w:rPr>
        <w:t>黃藤、鉤</w:t>
      </w:r>
      <w:proofErr w:type="gramEnd"/>
      <w:r w:rsidR="001F195B" w:rsidRPr="004D0A3F">
        <w:rPr>
          <w:rFonts w:ascii="標楷體" w:eastAsia="標楷體" w:hAnsi="標楷體" w:hint="eastAsia"/>
        </w:rPr>
        <w:t>藤、</w:t>
      </w:r>
      <w:proofErr w:type="gramStart"/>
      <w:r w:rsidR="001F195B" w:rsidRPr="004D0A3F">
        <w:rPr>
          <w:rFonts w:ascii="標楷體" w:eastAsia="標楷體" w:hAnsi="標楷體" w:hint="eastAsia"/>
        </w:rPr>
        <w:t>血藤</w:t>
      </w:r>
      <w:proofErr w:type="gramEnd"/>
      <w:r w:rsidR="001F195B" w:rsidRPr="004D0A3F">
        <w:rPr>
          <w:rFonts w:ascii="標楷體" w:eastAsia="標楷體" w:hAnsi="標楷體" w:hint="eastAsia"/>
        </w:rPr>
        <w:t>、</w:t>
      </w:r>
      <w:proofErr w:type="gramStart"/>
      <w:r w:rsidR="001F195B" w:rsidRPr="004D0A3F">
        <w:rPr>
          <w:rFonts w:ascii="標楷體" w:eastAsia="標楷體" w:hAnsi="標楷體" w:hint="eastAsia"/>
        </w:rPr>
        <w:t>其他灌藤</w:t>
      </w:r>
      <w:proofErr w:type="gramEnd"/>
      <w:r w:rsidR="001F195B" w:rsidRPr="004D0A3F">
        <w:rPr>
          <w:rFonts w:ascii="標楷體" w:eastAsia="標楷體" w:hAnsi="標楷體" w:hint="eastAsia"/>
        </w:rPr>
        <w:t>、木耳、香菇、靈芝、牛樟菇、鐵杉菇、其他菌類、橡膠樹液、松脂、</w:t>
      </w:r>
      <w:proofErr w:type="gramStart"/>
      <w:r w:rsidR="001F195B" w:rsidRPr="004D0A3F">
        <w:rPr>
          <w:rFonts w:ascii="標楷體" w:eastAsia="標楷體" w:hAnsi="標楷體" w:hint="eastAsia"/>
        </w:rPr>
        <w:t>漆液</w:t>
      </w:r>
      <w:proofErr w:type="gramEnd"/>
      <w:r w:rsidR="001F195B" w:rsidRPr="004D0A3F">
        <w:rPr>
          <w:rFonts w:ascii="標楷體" w:eastAsia="標楷體" w:hAnsi="標楷體" w:hint="eastAsia"/>
        </w:rPr>
        <w:t>、其他樹脂、杜仲皮、栓皮櫟皮、肉桂皮、其他樹皮、茄</w:t>
      </w:r>
      <w:proofErr w:type="gramStart"/>
      <w:r w:rsidR="001F195B" w:rsidRPr="004D0A3F">
        <w:rPr>
          <w:rFonts w:ascii="標楷體" w:eastAsia="標楷體" w:hAnsi="標楷體" w:hint="eastAsia"/>
        </w:rPr>
        <w:t>苳</w:t>
      </w:r>
      <w:proofErr w:type="gramEnd"/>
      <w:r w:rsidR="001F195B" w:rsidRPr="004D0A3F">
        <w:rPr>
          <w:rFonts w:ascii="標楷體" w:eastAsia="標楷體" w:hAnsi="標楷體" w:hint="eastAsia"/>
        </w:rPr>
        <w:t>葉、側柏葉、枇杷葉、棕櫚葉、其他樹葉、</w:t>
      </w:r>
      <w:proofErr w:type="gramStart"/>
      <w:r w:rsidR="001F195B" w:rsidRPr="004D0A3F">
        <w:rPr>
          <w:rFonts w:ascii="標楷體" w:eastAsia="標楷體" w:hAnsi="標楷體" w:hint="eastAsia"/>
        </w:rPr>
        <w:t>決明子</w:t>
      </w:r>
      <w:proofErr w:type="gramEnd"/>
      <w:r w:rsidR="001F195B" w:rsidRPr="004D0A3F">
        <w:rPr>
          <w:rFonts w:ascii="標楷體" w:eastAsia="標楷體" w:hAnsi="標楷體" w:hint="eastAsia"/>
        </w:rPr>
        <w:t>、白果、可可椰子、檳榔實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葡萄柚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柳丁、桶柑、檸檬、柚子、</w:t>
      </w:r>
      <w:proofErr w:type="gramStart"/>
      <w:r w:rsidR="001F195B" w:rsidRPr="004D0A3F">
        <w:rPr>
          <w:rFonts w:ascii="標楷體" w:eastAsia="標楷體" w:hAnsi="標楷體" w:hint="eastAsia"/>
        </w:rPr>
        <w:t>椪</w:t>
      </w:r>
      <w:proofErr w:type="gramEnd"/>
      <w:r w:rsidR="001F195B" w:rsidRPr="004D0A3F">
        <w:rPr>
          <w:rFonts w:ascii="標楷體" w:eastAsia="標楷體" w:hAnsi="標楷體" w:hint="eastAsia"/>
        </w:rPr>
        <w:t>柑、水蜜桃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橄欖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釋枷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百香果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蘋果、梨子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李子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桃子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楊桃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蓮霧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龍眼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荔枝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芒果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梅子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枇杷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柿子、其他</w:t>
      </w:r>
      <w:proofErr w:type="gramStart"/>
      <w:r w:rsidR="001F195B" w:rsidRPr="004D0A3F">
        <w:rPr>
          <w:rFonts w:ascii="標楷體" w:eastAsia="標楷體" w:hAnsi="標楷體" w:hint="eastAsia"/>
        </w:rPr>
        <w:t>樹實類</w:t>
      </w:r>
      <w:proofErr w:type="gramEnd"/>
      <w:r w:rsidR="001F195B" w:rsidRPr="004D0A3F">
        <w:rPr>
          <w:rFonts w:ascii="標楷體" w:eastAsia="標楷體" w:hAnsi="標楷體" w:hint="eastAsia"/>
        </w:rPr>
        <w:t>、艾草、金線蓮、月桃、其他草類、其他（指除前述副產物外之其他副產物）</w:t>
      </w:r>
      <w:r w:rsidR="001F195B" w:rsidRPr="004D0A3F">
        <w:rPr>
          <w:rFonts w:ascii="標楷體" w:eastAsia="標楷體" w:hAnsi="標楷體"/>
        </w:rPr>
        <w:t>。</w:t>
      </w:r>
    </w:p>
    <w:p w14:paraId="46BF860B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發布週期：季。</w:t>
      </w:r>
    </w:p>
    <w:p w14:paraId="3C862FEF" w14:textId="31B3471B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時效： 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>日。</w:t>
      </w:r>
    </w:p>
    <w:p w14:paraId="02E9B8CC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資料變革：無。</w:t>
      </w:r>
    </w:p>
    <w:p w14:paraId="5B631CD6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lastRenderedPageBreak/>
        <w:t>四、公開資料發布訊息</w:t>
      </w:r>
    </w:p>
    <w:p w14:paraId="04561677" w14:textId="60E1E2CE" w:rsidR="00223D81" w:rsidRPr="004D0A3F" w:rsidRDefault="00C60E99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預告發布日期：每季終了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75A879BE" w14:textId="77777777" w:rsidR="00223D81" w:rsidRPr="004D0A3F" w:rsidRDefault="00C60E99">
      <w:pPr>
        <w:numPr>
          <w:ilvl w:val="1"/>
          <w:numId w:val="1"/>
        </w:numPr>
        <w:spacing w:line="0" w:lineRule="atLeast"/>
      </w:pPr>
      <w:r w:rsidRPr="004D0A3F">
        <w:rPr>
          <w:rFonts w:eastAsia="標楷體"/>
        </w:rPr>
        <w:t>同步發送單位：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中市政府主計處</w:t>
      </w:r>
      <w:r w:rsidRPr="004D0A3F">
        <w:rPr>
          <w:rFonts w:ascii="標楷體" w:eastAsia="標楷體" w:hAnsi="標楷體"/>
          <w:szCs w:val="24"/>
        </w:rPr>
        <w:t>。</w:t>
      </w:r>
    </w:p>
    <w:p w14:paraId="5B5355CC" w14:textId="77777777" w:rsidR="00223D81" w:rsidRPr="004D0A3F" w:rsidRDefault="00C60E99">
      <w:pPr>
        <w:spacing w:line="0" w:lineRule="atLeast"/>
      </w:pPr>
      <w:r w:rsidRPr="004D0A3F">
        <w:rPr>
          <w:rFonts w:eastAsia="標楷體"/>
        </w:rPr>
        <w:t>五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資料品質</w:t>
      </w:r>
    </w:p>
    <w:p w14:paraId="270F62FB" w14:textId="5F7CB27B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統計指標編製方法與資料來源說明：由本</w:t>
      </w:r>
      <w:r w:rsidR="004F738B">
        <w:rPr>
          <w:rFonts w:ascii="標楷體" w:eastAsia="標楷體" w:hAnsi="標楷體" w:hint="eastAsia"/>
        </w:rPr>
        <w:t>所</w:t>
      </w:r>
      <w:r w:rsidR="002726CE" w:rsidRPr="00F33AA9">
        <w:rPr>
          <w:rFonts w:ascii="標楷體" w:eastAsia="標楷體" w:hAnsi="標楷體" w:hint="eastAsia"/>
        </w:rPr>
        <w:t>公用及建設課依實際情形</w:t>
      </w:r>
      <w:r w:rsidRPr="004D0A3F">
        <w:rPr>
          <w:rFonts w:ascii="標楷體" w:eastAsia="標楷體" w:hAnsi="標楷體"/>
        </w:rPr>
        <w:t>彙編。</w:t>
      </w:r>
    </w:p>
    <w:p w14:paraId="1454F1EE" w14:textId="71001D77" w:rsidR="00223D81" w:rsidRPr="004D0A3F" w:rsidRDefault="00C60E99">
      <w:pPr>
        <w:numPr>
          <w:ilvl w:val="1"/>
          <w:numId w:val="1"/>
        </w:numPr>
        <w:tabs>
          <w:tab w:val="left" w:pos="622"/>
        </w:tabs>
        <w:ind w:left="993" w:hanging="513"/>
      </w:pPr>
      <w:r w:rsidRPr="004D0A3F">
        <w:rPr>
          <w:rFonts w:eastAsia="標楷體"/>
        </w:rPr>
        <w:t xml:space="preserve">   </w:t>
      </w:r>
      <w:r w:rsidRPr="004D0A3F">
        <w:rPr>
          <w:rFonts w:eastAsia="標楷體"/>
        </w:rPr>
        <w:t>統計資料交叉查核及確保資料合理性之機制：</w:t>
      </w:r>
      <w:r w:rsidR="004F738B" w:rsidRPr="00BF3B6B">
        <w:rPr>
          <w:rFonts w:eastAsia="標楷體" w:hint="eastAsia"/>
        </w:rPr>
        <w:t>由</w:t>
      </w:r>
      <w:r w:rsidR="004F738B">
        <w:rPr>
          <w:rFonts w:eastAsia="標楷體" w:hint="eastAsia"/>
        </w:rPr>
        <w:t>電腦系統自動進行加總交叉查核</w:t>
      </w:r>
      <w:r w:rsidRPr="004D0A3F">
        <w:rPr>
          <w:rFonts w:ascii="標楷體" w:eastAsia="標楷體" w:hAnsi="標楷體"/>
        </w:rPr>
        <w:t>。</w:t>
      </w:r>
    </w:p>
    <w:p w14:paraId="19D1FA86" w14:textId="00839792" w:rsidR="00223D81" w:rsidRPr="004D0A3F" w:rsidRDefault="00C60E99">
      <w:pPr>
        <w:spacing w:line="0" w:lineRule="atLeast"/>
      </w:pPr>
      <w:r w:rsidRPr="004D0A3F">
        <w:rPr>
          <w:rFonts w:eastAsia="標楷體"/>
        </w:rPr>
        <w:t>六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須注意及預定改變之事項：</w:t>
      </w:r>
      <w:proofErr w:type="gramStart"/>
      <w:r w:rsidRPr="004D0A3F">
        <w:rPr>
          <w:rFonts w:eastAsia="標楷體"/>
        </w:rPr>
        <w:t>表號</w:t>
      </w:r>
      <w:proofErr w:type="gramEnd"/>
      <w:r w:rsidRPr="004D0A3F">
        <w:rPr>
          <w:rFonts w:eastAsia="標楷體"/>
        </w:rPr>
        <w:t>20331-03-01-</w:t>
      </w:r>
      <w:r w:rsidR="004F738B">
        <w:rPr>
          <w:rFonts w:eastAsia="標楷體" w:hint="eastAsia"/>
        </w:rPr>
        <w:t>3</w:t>
      </w:r>
      <w:r w:rsidRPr="004D0A3F">
        <w:rPr>
          <w:rFonts w:ascii="標楷體" w:eastAsia="標楷體" w:hAnsi="標楷體"/>
          <w:kern w:val="0"/>
        </w:rPr>
        <w:t>。</w:t>
      </w:r>
    </w:p>
    <w:p w14:paraId="2784AFF6" w14:textId="77777777" w:rsidR="00223D81" w:rsidRPr="004D0A3F" w:rsidRDefault="00C60E99">
      <w:pPr>
        <w:spacing w:line="0" w:lineRule="atLeast"/>
      </w:pPr>
      <w:r w:rsidRPr="004D0A3F">
        <w:rPr>
          <w:rFonts w:ascii="標楷體" w:eastAsia="標楷體" w:hAnsi="標楷體"/>
        </w:rPr>
        <w:t>七、其他事項：無</w:t>
      </w:r>
      <w:r w:rsidRPr="004D0A3F">
        <w:rPr>
          <w:rFonts w:ascii="標楷體" w:eastAsia="標楷體" w:hAnsi="標楷體"/>
          <w:kern w:val="0"/>
        </w:rPr>
        <w:t>。</w:t>
      </w:r>
    </w:p>
    <w:sectPr w:rsidR="00223D81" w:rsidRPr="004D0A3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0E775" w14:textId="77777777" w:rsidR="000D7446" w:rsidRDefault="000D7446">
      <w:r>
        <w:separator/>
      </w:r>
    </w:p>
  </w:endnote>
  <w:endnote w:type="continuationSeparator" w:id="0">
    <w:p w14:paraId="201E7934" w14:textId="77777777" w:rsidR="000D7446" w:rsidRDefault="000D7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 PGothic Medium JP">
    <w:altName w:val="MS Gothic"/>
    <w:charset w:val="00"/>
    <w:family w:val="modern"/>
    <w:pitch w:val="variable"/>
  </w:font>
  <w:font w:name="AncientClock">
    <w:charset w:val="02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51ACF" w14:textId="77777777" w:rsidR="000D7446" w:rsidRDefault="000D7446">
      <w:r>
        <w:rPr>
          <w:color w:val="000000"/>
        </w:rPr>
        <w:separator/>
      </w:r>
    </w:p>
  </w:footnote>
  <w:footnote w:type="continuationSeparator" w:id="0">
    <w:p w14:paraId="28266EB7" w14:textId="77777777" w:rsidR="000D7446" w:rsidRDefault="000D74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44C51"/>
    <w:multiLevelType w:val="hybridMultilevel"/>
    <w:tmpl w:val="C48E28E2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  <w:color w:val="auto"/>
      </w:rPr>
    </w:lvl>
    <w:lvl w:ilvl="1" w:tplc="FFFFFFFF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17705099"/>
    <w:multiLevelType w:val="hybridMultilevel"/>
    <w:tmpl w:val="A3E04DCE"/>
    <w:lvl w:ilvl="0" w:tplc="E8581A84">
      <w:start w:val="1"/>
      <w:numFmt w:val="bullet"/>
      <w:lvlText w:val="*"/>
      <w:lvlJc w:val="left"/>
      <w:pPr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 w15:restartNumberingAfterBreak="0">
    <w:nsid w:val="283E0A13"/>
    <w:multiLevelType w:val="multilevel"/>
    <w:tmpl w:val="4F7CB3E4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CAA6AEF"/>
    <w:multiLevelType w:val="hybridMultilevel"/>
    <w:tmpl w:val="8D4867C6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359773208">
    <w:abstractNumId w:val="2"/>
  </w:num>
  <w:num w:numId="2" w16cid:durableId="1057242733">
    <w:abstractNumId w:val="3"/>
  </w:num>
  <w:num w:numId="3" w16cid:durableId="1663657414">
    <w:abstractNumId w:val="1"/>
  </w:num>
  <w:num w:numId="4" w16cid:durableId="2021734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D81"/>
    <w:rsid w:val="00043D4A"/>
    <w:rsid w:val="000D7446"/>
    <w:rsid w:val="00132139"/>
    <w:rsid w:val="00133D26"/>
    <w:rsid w:val="001F0C6E"/>
    <w:rsid w:val="001F195B"/>
    <w:rsid w:val="00210D7D"/>
    <w:rsid w:val="00223D81"/>
    <w:rsid w:val="002726CE"/>
    <w:rsid w:val="00287314"/>
    <w:rsid w:val="002A3C3C"/>
    <w:rsid w:val="002C26E7"/>
    <w:rsid w:val="00333A3D"/>
    <w:rsid w:val="00343FF7"/>
    <w:rsid w:val="003C0F9F"/>
    <w:rsid w:val="004D0A3F"/>
    <w:rsid w:val="004F738B"/>
    <w:rsid w:val="0054486E"/>
    <w:rsid w:val="005C4659"/>
    <w:rsid w:val="005F7F51"/>
    <w:rsid w:val="00616E74"/>
    <w:rsid w:val="007405FA"/>
    <w:rsid w:val="00745F17"/>
    <w:rsid w:val="00797154"/>
    <w:rsid w:val="00800AB2"/>
    <w:rsid w:val="00847DFC"/>
    <w:rsid w:val="0085188A"/>
    <w:rsid w:val="009C3761"/>
    <w:rsid w:val="00AF79CE"/>
    <w:rsid w:val="00B613B1"/>
    <w:rsid w:val="00BA3A9D"/>
    <w:rsid w:val="00C60E99"/>
    <w:rsid w:val="00D45A2F"/>
    <w:rsid w:val="00D6184C"/>
    <w:rsid w:val="00D71768"/>
    <w:rsid w:val="00E5207A"/>
    <w:rsid w:val="00FD0CD6"/>
    <w:rsid w:val="00FE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73DC45"/>
  <w15:docId w15:val="{A2304627-4DF8-4AF4-99D8-7DD8394F4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styleId="ab">
    <w:name w:val="List Paragraph"/>
    <w:basedOn w:val="a"/>
    <w:uiPriority w:val="34"/>
    <w:qFormat/>
    <w:rsid w:val="0054486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158</Words>
  <Characters>906</Characters>
  <Application>Microsoft Office Word</Application>
  <DocSecurity>0</DocSecurity>
  <Lines>7</Lines>
  <Paragraphs>2</Paragraphs>
  <ScaleCrop>false</ScaleCrop>
  <Company>tccg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主計處第三科</cp:lastModifiedBy>
  <cp:revision>18</cp:revision>
  <cp:lastPrinted>2016-06-20T01:38:00Z</cp:lastPrinted>
  <dcterms:created xsi:type="dcterms:W3CDTF">2023-12-13T07:31:00Z</dcterms:created>
  <dcterms:modified xsi:type="dcterms:W3CDTF">2025-12-16T05:17:00Z</dcterms:modified>
</cp:coreProperties>
</file>