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82012667"/>
    <w:p w14:paraId="03BF5090" w14:textId="2233A038" w:rsidR="006E7AB4" w:rsidRDefault="006E7AB4" w:rsidP="006E7AB4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pacing w:val="-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63B91" wp14:editId="55409E33">
                <wp:simplePos x="0" y="0"/>
                <wp:positionH relativeFrom="margin">
                  <wp:align>right</wp:align>
                </wp:positionH>
                <wp:positionV relativeFrom="paragraph">
                  <wp:posOffset>-227965</wp:posOffset>
                </wp:positionV>
                <wp:extent cx="2333625" cy="320040"/>
                <wp:effectExtent l="0" t="0" r="28575" b="22860"/>
                <wp:wrapNone/>
                <wp:docPr id="1048215810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2004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EF1257" w14:textId="0C74534F" w:rsidR="006E7AB4" w:rsidRDefault="006E7AB4" w:rsidP="006E7AB4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資料表期：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11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3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季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前適用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963B9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32.55pt;margin-top:-17.95pt;width:183.75pt;height:25.2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" filled="f" strokeweight=".26467mm">
                <v:textbox>
                  <w:txbxContent>
                    <w:p w14:paraId="45EF1257" w14:textId="0C74534F" w:rsidR="006E7AB4" w:rsidRDefault="006E7AB4" w:rsidP="006E7AB4">
                      <w:pPr>
                        <w:jc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  <w:proofErr w:type="gramStart"/>
                      <w:r>
                        <w:rPr>
                          <w:rFonts w:eastAsia="標楷體"/>
                          <w:bCs/>
                          <w:color w:val="000000"/>
                        </w:rPr>
                        <w:t>資料表期</w:t>
                      </w:r>
                      <w:proofErr w:type="gramEnd"/>
                      <w:r>
                        <w:rPr>
                          <w:rFonts w:eastAsia="標楷體"/>
                          <w:bCs/>
                          <w:color w:val="000000"/>
                        </w:rPr>
                        <w:t>：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11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3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第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4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季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前適用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標楷體"/>
          <w:b/>
          <w:sz w:val="32"/>
          <w:szCs w:val="32"/>
        </w:rPr>
        <w:t>統計資料背景說明</w:t>
      </w:r>
    </w:p>
    <w:p w14:paraId="5D825863" w14:textId="77777777" w:rsidR="006E7AB4" w:rsidRDefault="006E7AB4" w:rsidP="006E7AB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6C85B105" w14:textId="77777777" w:rsidR="006E7AB4" w:rsidRDefault="006E7AB4" w:rsidP="006E7AB4">
      <w:r>
        <w:rPr>
          <w:rFonts w:ascii="標楷體" w:eastAsia="標楷體" w:hAnsi="標楷體"/>
          <w:szCs w:val="24"/>
        </w:rPr>
        <w:t>資料項目：臺中市森林主產物砍伐生產</w:t>
      </w:r>
    </w:p>
    <w:p w14:paraId="5FE4EB99" w14:textId="77777777" w:rsidR="006E7AB4" w:rsidRDefault="006E7AB4" w:rsidP="006E7AB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C2F443D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發布機關：臺中市政府農業局會計室</w:t>
      </w:r>
    </w:p>
    <w:p w14:paraId="6C59DB6F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編製單位：臺中市政府農業局林務自然保育科</w:t>
      </w:r>
    </w:p>
    <w:p w14:paraId="4E441427" w14:textId="77777777" w:rsidR="006E7AB4" w:rsidRDefault="006E7AB4" w:rsidP="006E7AB4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聯絡電話：</w:t>
      </w:r>
      <w:r>
        <w:rPr>
          <w:rFonts w:ascii="標楷體" w:eastAsia="標楷體" w:hAnsi="標楷體"/>
        </w:rPr>
        <w:t>04-22289111轉56217</w:t>
      </w:r>
    </w:p>
    <w:p w14:paraId="24C60C7D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傳真：04-25263791</w:t>
      </w:r>
    </w:p>
    <w:p w14:paraId="5CD9D599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電子信箱：npc177@taichung.gov.tw</w:t>
      </w:r>
    </w:p>
    <w:p w14:paraId="2BE445A5" w14:textId="77777777" w:rsidR="006E7AB4" w:rsidRDefault="006E7AB4" w:rsidP="006E7AB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F509677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01A95709" w14:textId="77777777" w:rsidR="006E7AB4" w:rsidRDefault="006E7AB4" w:rsidP="006E7AB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587C94DD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3E67BCA6" w14:textId="1000D70D" w:rsidR="006E7AB4" w:rsidRDefault="006E7AB4" w:rsidP="006E7AB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CBD13DB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6CAF9372" w14:textId="223215D1" w:rsidR="006E7AB4" w:rsidRDefault="006E7AB4" w:rsidP="006E7AB4">
      <w:pPr>
        <w:spacing w:line="0" w:lineRule="atLeast"/>
        <w:ind w:left="600" w:firstLine="240"/>
        <w:rPr>
          <w:rFonts w:hint="eastAsia"/>
        </w:rPr>
      </w:pPr>
      <w:r>
        <w:rPr>
          <w:rFonts w:ascii="標楷體" w:eastAsia="標楷體" w:hAnsi="標楷體"/>
        </w:rPr>
        <w:t>（）線上書刊及資料庫，網址：</w:t>
      </w:r>
    </w:p>
    <w:p w14:paraId="26B862EB" w14:textId="16A9CB83" w:rsidR="006E7AB4" w:rsidRDefault="006E7AB4" w:rsidP="006E7AB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E41182">
        <w:rPr>
          <w:rFonts w:ascii="標楷體" w:eastAsia="標楷體" w:hAnsi="標楷體"/>
        </w:rPr>
        <w:t>v</w:t>
      </w:r>
      <w:r>
        <w:rPr>
          <w:rFonts w:ascii="標楷體" w:eastAsia="標楷體" w:hAnsi="標楷體"/>
        </w:rPr>
        <w:t>）其他</w:t>
      </w:r>
      <w:r w:rsidR="00E41182">
        <w:rPr>
          <w:rFonts w:ascii="標楷體" w:eastAsia="標楷體" w:hAnsi="標楷體" w:hint="eastAsia"/>
        </w:rPr>
        <w:t>(報表)</w:t>
      </w:r>
    </w:p>
    <w:p w14:paraId="0AB7976F" w14:textId="77777777" w:rsidR="006E7AB4" w:rsidRDefault="006E7AB4" w:rsidP="006E7AB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40392A6E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統計地區範圍及對象：本市轄區內地上森林主產物（林木、竹），均為統計對象。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6C1DA523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48550E20" w14:textId="77777777" w:rsidR="006E7AB4" w:rsidRDefault="006E7AB4" w:rsidP="006E7AB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020BB65F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（一）砍伐地點：指處分林產物之林地，通常以國有林事業區及林班名稱，或縣（市）之鄉鎮地段區別。</w:t>
      </w:r>
    </w:p>
    <w:p w14:paraId="16601EB3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（二）</w:t>
      </w:r>
      <w:r>
        <w:rPr>
          <w:rFonts w:ascii="標楷體" w:eastAsia="標楷體" w:hAnsi="標楷體"/>
          <w:sz w:val="24"/>
        </w:rPr>
        <w:tab/>
        <w:t>所有別：指森林主產物之所有權屬，如國有、公有或私有。</w:t>
      </w:r>
    </w:p>
    <w:p w14:paraId="008677C0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（三）</w:t>
      </w:r>
      <w:r>
        <w:rPr>
          <w:rFonts w:ascii="標楷體" w:eastAsia="標楷體" w:hAnsi="標楷體"/>
          <w:sz w:val="24"/>
        </w:rPr>
        <w:tab/>
        <w:t>林別：指天然林木及人工造林之分別。</w:t>
      </w:r>
    </w:p>
    <w:p w14:paraId="41ACA624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（四）</w:t>
      </w:r>
      <w:r>
        <w:rPr>
          <w:rFonts w:ascii="標楷體" w:eastAsia="標楷體" w:hAnsi="標楷體"/>
          <w:sz w:val="24"/>
        </w:rPr>
        <w:tab/>
        <w:t>樹種：指樹木之名稱如扁柏、紅檜、相思樹、烏心石等。</w:t>
      </w:r>
    </w:p>
    <w:p w14:paraId="176E7F0F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（五）</w:t>
      </w:r>
      <w:r>
        <w:rPr>
          <w:rFonts w:ascii="標楷體" w:eastAsia="標楷體" w:hAnsi="標楷體"/>
          <w:sz w:val="24"/>
        </w:rPr>
        <w:tab/>
        <w:t>立木材積：指經過每木調查，測定樹木之主幹部分材積。</w:t>
      </w:r>
    </w:p>
    <w:p w14:paraId="050D2870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（六）</w:t>
      </w:r>
      <w:r>
        <w:rPr>
          <w:rFonts w:ascii="標楷體" w:eastAsia="標楷體" w:hAnsi="標楷體"/>
          <w:sz w:val="24"/>
        </w:rPr>
        <w:tab/>
        <w:t>薪材：胸高直徑（連皮）在20公分直徑級及以下之林木。</w:t>
      </w:r>
    </w:p>
    <w:p w14:paraId="64D4F6D3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（七）</w:t>
      </w:r>
      <w:r>
        <w:rPr>
          <w:rFonts w:ascii="標楷體" w:eastAsia="標楷體" w:hAnsi="標楷體"/>
          <w:sz w:val="24"/>
        </w:rPr>
        <w:tab/>
        <w:t>枝梢材：指天然林木針闊葉樹各級木末徑未滿20公分、材長未滿2公尺；人工造林針、闊葉樹木末徑未滿6 公分。</w:t>
      </w:r>
    </w:p>
    <w:p w14:paraId="590DE7F3" w14:textId="77777777" w:rsidR="006E7AB4" w:rsidRDefault="006E7AB4" w:rsidP="006E7AB4">
      <w:pPr>
        <w:pStyle w:val="143-2"/>
        <w:spacing w:line="440" w:lineRule="exact"/>
        <w:ind w:left="720" w:firstLine="0"/>
        <w:rPr>
          <w:rFonts w:ascii="標楷體" w:eastAsia="標楷體" w:hAnsi="標楷體"/>
          <w:sz w:val="24"/>
        </w:rPr>
      </w:pPr>
      <w:r>
        <w:rPr>
          <w:rFonts w:ascii="標楷體" w:eastAsia="標楷體" w:hAnsi="標楷體"/>
          <w:sz w:val="24"/>
        </w:rPr>
        <w:t>（八）備註：以文字說明主產物來源，如漂流木、障礙木、疏伐木、贓木、專案核准採取…等；或於砍伐數量與生產數量分屬不同季別時，敘述砍伐數量已於某季填報、生產數量尚未搬出…等狀況。</w:t>
      </w:r>
    </w:p>
    <w:p w14:paraId="05883351" w14:textId="77777777" w:rsidR="006E7AB4" w:rsidRDefault="006E7AB4" w:rsidP="006E7AB4">
      <w:pPr>
        <w:numPr>
          <w:ilvl w:val="0"/>
          <w:numId w:val="2"/>
        </w:numPr>
        <w:spacing w:line="0" w:lineRule="atLeast"/>
        <w:ind w:left="480" w:hanging="54"/>
        <w:rPr>
          <w:rFonts w:eastAsia="標楷體"/>
        </w:rPr>
      </w:pPr>
      <w:r>
        <w:rPr>
          <w:rFonts w:eastAsia="標楷體"/>
        </w:rPr>
        <w:t>統計單位：公頃、立方公尺、支。</w:t>
      </w:r>
    </w:p>
    <w:p w14:paraId="55255C54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</w:t>
      </w:r>
      <w:r>
        <w:rPr>
          <w:rFonts w:ascii="標楷體" w:eastAsia="標楷體" w:hAnsi="標楷體"/>
        </w:rPr>
        <w:t>按業者、砍伐地點、所有別、林別、樹種、砍伐數量（分林木、竹）、生產數量（分用材、薪材、枝梢材、竹）及備註分類</w:t>
      </w:r>
      <w:r>
        <w:rPr>
          <w:rFonts w:eastAsia="標楷體"/>
        </w:rPr>
        <w:t>。</w:t>
      </w:r>
      <w:r>
        <w:rPr>
          <w:rFonts w:eastAsia="標楷體"/>
        </w:rPr>
        <w:t xml:space="preserve"> </w:t>
      </w:r>
    </w:p>
    <w:p w14:paraId="1553DB4F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發布週期：季。</w:t>
      </w:r>
    </w:p>
    <w:p w14:paraId="4D11228A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時效：</w:t>
      </w:r>
      <w:r>
        <w:rPr>
          <w:rFonts w:ascii="標楷體" w:eastAsia="標楷體" w:hAnsi="標楷體"/>
        </w:rPr>
        <w:t xml:space="preserve"> 20日。</w:t>
      </w:r>
    </w:p>
    <w:p w14:paraId="2566F4DB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79CC3E89" w14:textId="77777777" w:rsidR="006E7AB4" w:rsidRDefault="006E7AB4" w:rsidP="006E7AB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四、公開資料發布訊息</w:t>
      </w:r>
    </w:p>
    <w:p w14:paraId="2B880AD4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預告發布日期：每季終了20日。(原訂預告發布日期如遇例假日或國定假日則延至下一個工作日發布) </w:t>
      </w:r>
    </w:p>
    <w:p w14:paraId="1D1420A3" w14:textId="77777777" w:rsidR="006E7AB4" w:rsidRDefault="006E7AB4" w:rsidP="006E7AB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</w:t>
      </w:r>
      <w:r>
        <w:rPr>
          <w:rFonts w:eastAsia="標楷體"/>
        </w:rPr>
        <w:t>：臺中市政府主計處</w:t>
      </w:r>
      <w:r>
        <w:rPr>
          <w:rFonts w:ascii="標楷體" w:eastAsia="標楷體" w:hAnsi="標楷體"/>
          <w:szCs w:val="24"/>
        </w:rPr>
        <w:t>。</w:t>
      </w:r>
    </w:p>
    <w:p w14:paraId="2834DAD8" w14:textId="77777777" w:rsidR="006E7AB4" w:rsidRDefault="006E7AB4" w:rsidP="006E7AB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EBC4AD7" w14:textId="77777777" w:rsidR="006E7AB4" w:rsidRDefault="006E7AB4" w:rsidP="006E7AB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688FE0B0" w14:textId="77777777" w:rsidR="006E7AB4" w:rsidRDefault="006E7AB4" w:rsidP="006E7AB4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為配合電子計算機處理，重要項目均編定代號，編製時應加注意。</w:t>
      </w:r>
    </w:p>
    <w:p w14:paraId="72AB9DD2" w14:textId="77777777" w:rsidR="006E7AB4" w:rsidRDefault="006E7AB4" w:rsidP="006E7AB4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為便利重要項目代號之核對，業者、本市各區或事業區、所有別（國、</w:t>
      </w:r>
      <w:r>
        <w:rPr>
          <w:rFonts w:ascii="標楷體" w:eastAsia="標楷體" w:hAnsi="標楷體"/>
          <w:szCs w:val="24"/>
        </w:rPr>
        <w:br/>
        <w:t xml:space="preserve">     公、私有）、林別（天然、人工林）、樹種名稱等欄均應詳實查填，</w:t>
      </w:r>
      <w:r>
        <w:rPr>
          <w:rFonts w:ascii="標楷體" w:eastAsia="標楷體" w:hAnsi="標楷體"/>
          <w:szCs w:val="24"/>
        </w:rPr>
        <w:br/>
        <w:t xml:space="preserve">     切勿遺漏。</w:t>
      </w:r>
    </w:p>
    <w:p w14:paraId="3CD271FB" w14:textId="77777777" w:rsidR="006E7AB4" w:rsidRDefault="006E7AB4" w:rsidP="006E7AB4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盜伐、撫育擇伐及漂流木附帶用材之砍伐生產材積，亦應列入本表</w:t>
      </w:r>
      <w:r>
        <w:rPr>
          <w:rFonts w:ascii="標楷體" w:eastAsia="標楷體" w:hAnsi="標楷體"/>
          <w:szCs w:val="24"/>
        </w:rPr>
        <w:br/>
        <w:t xml:space="preserve">     編報，但應加附註。</w:t>
      </w:r>
    </w:p>
    <w:p w14:paraId="706B8B37" w14:textId="77777777" w:rsidR="006E7AB4" w:rsidRDefault="006E7AB4" w:rsidP="006E7AB4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本市轄內所有森林砍伐包括無固定業者之砍伐（如架設電線，砍除</w:t>
      </w:r>
      <w:r>
        <w:rPr>
          <w:rFonts w:ascii="標楷體" w:eastAsia="標楷體" w:hAnsi="標楷體"/>
          <w:szCs w:val="24"/>
        </w:rPr>
        <w:br/>
        <w:t xml:space="preserve">     之障礙林木）及盜伐間伐附帶用材砍伐等均應列入。</w:t>
      </w:r>
    </w:p>
    <w:p w14:paraId="68C89F6F" w14:textId="77777777" w:rsidR="006E7AB4" w:rsidRDefault="006E7AB4" w:rsidP="006E7AB4">
      <w:pPr>
        <w:spacing w:line="0" w:lineRule="atLeast"/>
        <w:ind w:left="964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(五) 本局林務自然保育科依據各公所森林主產物砍伐生產報表資料彙編。</w:t>
      </w:r>
    </w:p>
    <w:p w14:paraId="7399593C" w14:textId="77777777" w:rsidR="006E7AB4" w:rsidRDefault="006E7AB4" w:rsidP="006E7AB4">
      <w:pPr>
        <w:numPr>
          <w:ilvl w:val="1"/>
          <w:numId w:val="1"/>
        </w:numPr>
        <w:tabs>
          <w:tab w:val="left" w:pos="622"/>
        </w:tabs>
        <w:ind w:left="2618" w:hanging="2138"/>
      </w:pPr>
      <w:r>
        <w:rPr>
          <w:rFonts w:eastAsia="標楷體"/>
          <w:color w:val="FF0000"/>
        </w:rPr>
        <w:t xml:space="preserve">   </w:t>
      </w:r>
      <w:r>
        <w:rPr>
          <w:rFonts w:eastAsia="標楷體"/>
        </w:rPr>
        <w:t>統計資料交叉查核及確保資料合理性之機制：林務自然保育科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會計室</w:t>
      </w:r>
      <w:r>
        <w:rPr>
          <w:rFonts w:ascii="標楷體" w:eastAsia="標楷體" w:hAnsi="標楷體"/>
        </w:rPr>
        <w:t>、農業部林業及自然保育署</w:t>
      </w:r>
      <w:r>
        <w:rPr>
          <w:rFonts w:eastAsia="標楷體"/>
        </w:rPr>
        <w:t>交叉查核確保資料合理性</w:t>
      </w:r>
      <w:r>
        <w:rPr>
          <w:rFonts w:ascii="標楷體" w:eastAsia="標楷體" w:hAnsi="標楷體"/>
        </w:rPr>
        <w:t>。</w:t>
      </w:r>
    </w:p>
    <w:p w14:paraId="5D0152EC" w14:textId="77777777" w:rsidR="006E7AB4" w:rsidRDefault="006E7AB4" w:rsidP="006E7AB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20331-02-01-2</w:t>
      </w:r>
      <w:r>
        <w:rPr>
          <w:rFonts w:ascii="標楷體" w:eastAsia="標楷體" w:hAnsi="標楷體"/>
          <w:kern w:val="0"/>
        </w:rPr>
        <w:t>。</w:t>
      </w:r>
    </w:p>
    <w:p w14:paraId="16D718F4" w14:textId="77777777" w:rsidR="006E7AB4" w:rsidRDefault="006E7AB4" w:rsidP="006E7AB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p w14:paraId="064B24CE" w14:textId="0BCF9ADA" w:rsidR="006E7AB4" w:rsidRDefault="006E7AB4">
      <w:pPr>
        <w:widowControl/>
        <w:suppressAutoHyphens w:val="0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3EB148A2" w14:textId="06270C42" w:rsidR="006A2645" w:rsidRPr="00CF06DF" w:rsidRDefault="006E7AB4">
      <w:pPr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pacing w:val="-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DF208" wp14:editId="66930DF7">
                <wp:simplePos x="0" y="0"/>
                <wp:positionH relativeFrom="margin">
                  <wp:posOffset>3152775</wp:posOffset>
                </wp:positionH>
                <wp:positionV relativeFrom="paragraph">
                  <wp:posOffset>-229235</wp:posOffset>
                </wp:positionV>
                <wp:extent cx="2333625" cy="320040"/>
                <wp:effectExtent l="0" t="0" r="28575" b="22860"/>
                <wp:wrapNone/>
                <wp:docPr id="330724777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2004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28C7A9" w14:textId="741C495D" w:rsidR="006E7AB4" w:rsidRDefault="006E7AB4" w:rsidP="006E7AB4">
                            <w:pPr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資料表期：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11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1</w:t>
                            </w:r>
                            <w:r>
                              <w:rPr>
                                <w:rFonts w:eastAsia="標楷體" w:hint="eastAsia"/>
                                <w:bCs/>
                                <w:color w:val="000000"/>
                              </w:rPr>
                              <w:t>季起</w:t>
                            </w:r>
                            <w:r>
                              <w:rPr>
                                <w:rFonts w:eastAsia="標楷體"/>
                                <w:bCs/>
                                <w:color w:val="000000"/>
                              </w:rPr>
                              <w:t>適用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0DF208" id="_x0000_s1027" type="#_x0000_t202" style="position:absolute;left:0;text-align:left;margin-left:248.25pt;margin-top:-18.05pt;width:183.75pt;height:25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" filled="f" strokeweight=".26467mm">
                <v:textbox>
                  <w:txbxContent>
                    <w:p w14:paraId="3028C7A9" w14:textId="741C495D" w:rsidR="006E7AB4" w:rsidRDefault="006E7AB4" w:rsidP="006E7AB4">
                      <w:pPr>
                        <w:jc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  <w:proofErr w:type="gramStart"/>
                      <w:r>
                        <w:rPr>
                          <w:rFonts w:eastAsia="標楷體"/>
                          <w:bCs/>
                          <w:color w:val="000000"/>
                        </w:rPr>
                        <w:t>資料表期</w:t>
                      </w:r>
                      <w:proofErr w:type="gramEnd"/>
                      <w:r>
                        <w:rPr>
                          <w:rFonts w:eastAsia="標楷體"/>
                          <w:bCs/>
                          <w:color w:val="000000"/>
                        </w:rPr>
                        <w:t>：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11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4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年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第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1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季</w:t>
                      </w:r>
                      <w:r>
                        <w:rPr>
                          <w:rFonts w:eastAsia="標楷體" w:hint="eastAsia"/>
                          <w:bCs/>
                          <w:color w:val="000000"/>
                        </w:rPr>
                        <w:t>起</w:t>
                      </w:r>
                      <w:r>
                        <w:rPr>
                          <w:rFonts w:eastAsia="標楷體"/>
                          <w:bCs/>
                          <w:color w:val="000000"/>
                        </w:rPr>
                        <w:t>適用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7C45"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7C42EE88" w:rsidR="006A2645" w:rsidRPr="00CF06DF" w:rsidRDefault="00D77C45">
      <w:r w:rsidRPr="00CF06DF">
        <w:rPr>
          <w:rFonts w:ascii="標楷體" w:eastAsia="標楷體" w:hAnsi="標楷體"/>
          <w:szCs w:val="24"/>
        </w:rPr>
        <w:t>資料項目：臺中市森林主產物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發布機關：臺中市政府農業局會計室</w:t>
      </w:r>
    </w:p>
    <w:p w14:paraId="21532FF6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編製單位：臺中市政府農業局林務自然保育科</w:t>
      </w:r>
    </w:p>
    <w:p w14:paraId="0F63A545" w14:textId="2F9A9BD2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Pr="00CF06DF">
        <w:rPr>
          <w:rFonts w:ascii="標楷體" w:eastAsia="標楷體" w:hAnsi="標楷體"/>
        </w:rPr>
        <w:t>04-22289111轉562</w:t>
      </w:r>
      <w:r w:rsidR="004458D2" w:rsidRPr="00CF06DF">
        <w:rPr>
          <w:rFonts w:ascii="標楷體" w:eastAsia="標楷體" w:hAnsi="標楷體" w:hint="eastAsia"/>
        </w:rPr>
        <w:t>08</w:t>
      </w:r>
    </w:p>
    <w:p w14:paraId="7CC804AE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傳真：04-25263791</w:t>
      </w:r>
    </w:p>
    <w:p w14:paraId="20688564" w14:textId="7CE35AE4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4458D2" w:rsidRPr="00CF06DF">
        <w:rPr>
          <w:rFonts w:ascii="標楷體" w:eastAsia="標楷體" w:hAnsi="標楷體"/>
        </w:rPr>
        <w:t>m40220</w:t>
      </w:r>
      <w:r w:rsidRPr="00CF06DF">
        <w:rPr>
          <w:rFonts w:ascii="標楷體" w:eastAsia="標楷體" w:hAnsi="標楷體"/>
        </w:rPr>
        <w:t>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統計地區範圍及對象：本市轄區內地上森林主產物（林木、竹），均為統計對象。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20日。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 xml:space="preserve">預告發布日期：每季終了20日。(原訂預告發布日期如遇例假日或國定假日則延至下一個工作日發布)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4DA23827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本局林務自然保育科依據各公所森林主產物</w:t>
      </w:r>
      <w:r w:rsidR="00730581">
        <w:rPr>
          <w:rFonts w:ascii="標楷體" w:eastAsia="標楷體" w:hAnsi="標楷體" w:hint="eastAsia"/>
          <w:szCs w:val="24"/>
        </w:rPr>
        <w:t>採</w:t>
      </w:r>
      <w:r w:rsidRPr="00730581">
        <w:rPr>
          <w:rFonts w:ascii="標楷體" w:eastAsia="標楷體" w:hAnsi="標楷體"/>
          <w:szCs w:val="24"/>
        </w:rPr>
        <w:t>伐生產報表資料彙編。</w:t>
      </w:r>
    </w:p>
    <w:p w14:paraId="30E6419C" w14:textId="77777777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統計資料交叉查核及確保資料合理性之機制：林務自然保育科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會計室</w:t>
      </w:r>
      <w:r w:rsidRPr="00CF06DF">
        <w:rPr>
          <w:rFonts w:ascii="標楷體" w:eastAsia="標楷體" w:hAnsi="標楷體"/>
        </w:rPr>
        <w:t>、農業部林業及自然保育署</w:t>
      </w:r>
      <w:r w:rsidRPr="00CF06DF">
        <w:rPr>
          <w:rFonts w:eastAsia="標楷體"/>
        </w:rPr>
        <w:t>交叉查核確保資料合理性</w:t>
      </w:r>
      <w:r w:rsidRPr="00CF06DF">
        <w:rPr>
          <w:rFonts w:ascii="標楷體" w:eastAsia="標楷體" w:hAnsi="標楷體"/>
        </w:rPr>
        <w:t>。</w:t>
      </w:r>
    </w:p>
    <w:p w14:paraId="0C6FD019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20331-02-01-2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D3751" w14:textId="77777777" w:rsidR="005A0FCA" w:rsidRDefault="005A0FCA">
      <w:r>
        <w:separator/>
      </w:r>
    </w:p>
  </w:endnote>
  <w:endnote w:type="continuationSeparator" w:id="0">
    <w:p w14:paraId="18F9832D" w14:textId="77777777" w:rsidR="005A0FCA" w:rsidRDefault="005A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1619F" w14:textId="77777777" w:rsidR="005A0FCA" w:rsidRDefault="005A0FCA">
      <w:r>
        <w:rPr>
          <w:color w:val="000000"/>
        </w:rPr>
        <w:separator/>
      </w:r>
    </w:p>
  </w:footnote>
  <w:footnote w:type="continuationSeparator" w:id="0">
    <w:p w14:paraId="57E8D922" w14:textId="77777777" w:rsidR="005A0FCA" w:rsidRDefault="005A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0"/>
  </w:num>
  <w:num w:numId="2" w16cid:durableId="163211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234A0B"/>
    <w:rsid w:val="003C6693"/>
    <w:rsid w:val="004458D2"/>
    <w:rsid w:val="005033EE"/>
    <w:rsid w:val="005A0FCA"/>
    <w:rsid w:val="006A2645"/>
    <w:rsid w:val="006E7AB4"/>
    <w:rsid w:val="00730581"/>
    <w:rsid w:val="007975D9"/>
    <w:rsid w:val="009A7B80"/>
    <w:rsid w:val="00B22B4F"/>
    <w:rsid w:val="00B36008"/>
    <w:rsid w:val="00BD0E7F"/>
    <w:rsid w:val="00C1238A"/>
    <w:rsid w:val="00C34A62"/>
    <w:rsid w:val="00C51E65"/>
    <w:rsid w:val="00CA07E4"/>
    <w:rsid w:val="00CF06DF"/>
    <w:rsid w:val="00D77C45"/>
    <w:rsid w:val="00E4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鄧佑安</cp:lastModifiedBy>
  <cp:revision>13</cp:revision>
  <cp:lastPrinted>2015-12-16T00:27:00Z</cp:lastPrinted>
  <dcterms:created xsi:type="dcterms:W3CDTF">2023-12-06T03:32:00Z</dcterms:created>
  <dcterms:modified xsi:type="dcterms:W3CDTF">2025-03-27T03:39:00Z</dcterms:modified>
</cp:coreProperties>
</file>