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668541" w14:textId="77777777" w:rsidR="006C3F35" w:rsidRDefault="0026380C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統計資料背景說明</w:t>
      </w:r>
    </w:p>
    <w:p w14:paraId="4212E6BB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資料種類：農業統計</w:t>
      </w:r>
    </w:p>
    <w:p w14:paraId="6A2A5EC9" w14:textId="77777777" w:rsidR="006C3F35" w:rsidRDefault="0026380C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中市花卉生產概況</w:t>
      </w:r>
    </w:p>
    <w:p w14:paraId="76833077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一、發布及編製機關單位：</w:t>
      </w:r>
    </w:p>
    <w:p w14:paraId="21E73134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*發布機關：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中市政府農業局會計室</w:t>
      </w:r>
    </w:p>
    <w:p w14:paraId="3D5767FD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*編製單位：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中市政府農業局作物生產科</w:t>
      </w:r>
    </w:p>
    <w:p w14:paraId="5D3D356B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*聯絡電話：(04)22289111#56105</w:t>
      </w:r>
    </w:p>
    <w:p w14:paraId="103721EA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*單位傳真：(04)25261594</w:t>
      </w:r>
    </w:p>
    <w:p w14:paraId="2E1CD1E5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*單位電子信箱：f36102@taichung.gov.tw</w:t>
      </w:r>
    </w:p>
    <w:p w14:paraId="22AD0766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二、發布形式：</w:t>
      </w:r>
    </w:p>
    <w:p w14:paraId="63019949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*口頭：</w:t>
      </w:r>
    </w:p>
    <w:p w14:paraId="4F627F6D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)記者會或說明會</w:t>
      </w:r>
    </w:p>
    <w:p w14:paraId="10BF66BF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*書面：</w:t>
      </w:r>
    </w:p>
    <w:p w14:paraId="19D56151" w14:textId="2E7131D4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)新聞稿      ()報表    (   )書刊，刊名：</w:t>
      </w:r>
    </w:p>
    <w:p w14:paraId="2A030F2F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*電子媒體：</w:t>
      </w:r>
    </w:p>
    <w:p w14:paraId="526A3EBD" w14:textId="48FD8CA4" w:rsidR="006C3F35" w:rsidRDefault="0026380C">
      <w:r>
        <w:rPr>
          <w:rFonts w:ascii="標楷體" w:eastAsia="標楷體" w:hAnsi="標楷體"/>
          <w:szCs w:val="24"/>
        </w:rPr>
        <w:t xml:space="preserve">          ()</w:t>
      </w:r>
      <w:proofErr w:type="gramStart"/>
      <w:r>
        <w:rPr>
          <w:rFonts w:ascii="標楷體" w:eastAsia="標楷體" w:hAnsi="標楷體"/>
          <w:szCs w:val="24"/>
        </w:rPr>
        <w:t>線上書刊</w:t>
      </w:r>
      <w:proofErr w:type="gramEnd"/>
      <w:r>
        <w:rPr>
          <w:rFonts w:ascii="標楷體" w:eastAsia="標楷體" w:hAnsi="標楷體"/>
          <w:szCs w:val="24"/>
        </w:rPr>
        <w:t>及資料庫，網址：</w:t>
      </w:r>
    </w:p>
    <w:p w14:paraId="50F5A922" w14:textId="089A2E14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)磁片     (   )光碟片   (</w:t>
      </w:r>
      <w:r w:rsidR="00766449">
        <w:rPr>
          <w:rFonts w:eastAsia="標楷體"/>
        </w:rPr>
        <w:sym w:font="Wingdings 2" w:char="F050"/>
      </w:r>
      <w:r>
        <w:rPr>
          <w:rFonts w:ascii="標楷體" w:eastAsia="標楷體" w:hAnsi="標楷體"/>
          <w:szCs w:val="24"/>
        </w:rPr>
        <w:t>)其他</w:t>
      </w:r>
      <w:r w:rsidR="00766449">
        <w:rPr>
          <w:rFonts w:ascii="標楷體" w:eastAsia="標楷體" w:hAnsi="標楷體" w:hint="eastAsia"/>
          <w:szCs w:val="24"/>
        </w:rPr>
        <w:t>(報表)</w:t>
      </w:r>
      <w:bookmarkStart w:id="0" w:name="_GoBack"/>
      <w:bookmarkEnd w:id="0"/>
    </w:p>
    <w:p w14:paraId="7B665A56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三、資料範圍、週期及時效</w:t>
      </w:r>
    </w:p>
    <w:p w14:paraId="20A47F0B" w14:textId="77777777" w:rsidR="006C3F35" w:rsidRDefault="0026380C">
      <w:r>
        <w:rPr>
          <w:rFonts w:ascii="標楷體" w:eastAsia="標楷體" w:hAnsi="標楷體"/>
          <w:szCs w:val="24"/>
        </w:rPr>
        <w:t xml:space="preserve">   *統計地區範圍及對象：</w:t>
      </w:r>
      <w:r>
        <w:rPr>
          <w:rFonts w:ascii="標楷體" w:eastAsia="標楷體" w:hAnsi="標楷體"/>
          <w:bCs/>
          <w:szCs w:val="24"/>
        </w:rPr>
        <w:t>凡在本市轄區內種植花卉之耕地及其</w:t>
      </w:r>
      <w:proofErr w:type="gramStart"/>
      <w:r>
        <w:rPr>
          <w:rFonts w:ascii="標楷體" w:eastAsia="標楷體" w:hAnsi="標楷體"/>
          <w:bCs/>
          <w:szCs w:val="24"/>
        </w:rPr>
        <w:t>產量均為統計</w:t>
      </w:r>
      <w:proofErr w:type="gramEnd"/>
      <w:r>
        <w:rPr>
          <w:rFonts w:ascii="標楷體" w:eastAsia="標楷體" w:hAnsi="標楷體"/>
          <w:bCs/>
          <w:szCs w:val="24"/>
        </w:rPr>
        <w:t>對象。</w:t>
      </w:r>
      <w:r>
        <w:rPr>
          <w:rFonts w:ascii="標楷體" w:eastAsia="標楷體" w:hAnsi="標楷體"/>
          <w:szCs w:val="24"/>
        </w:rPr>
        <w:t xml:space="preserve">   </w:t>
      </w:r>
    </w:p>
    <w:p w14:paraId="61AA8EC1" w14:textId="77777777" w:rsidR="006C3F35" w:rsidRDefault="0026380C">
      <w:r>
        <w:rPr>
          <w:rFonts w:ascii="標楷體" w:eastAsia="標楷體" w:hAnsi="標楷體"/>
          <w:szCs w:val="24"/>
        </w:rPr>
        <w:t xml:space="preserve">　 *統計標準時間：</w:t>
      </w:r>
      <w:r>
        <w:rPr>
          <w:rFonts w:ascii="標楷體" w:eastAsia="標楷體" w:hAnsi="標楷體"/>
          <w:bCs/>
          <w:szCs w:val="24"/>
        </w:rPr>
        <w:t>以每年1月1日至12月31日之事實為</w:t>
      </w:r>
      <w:proofErr w:type="gramStart"/>
      <w:r>
        <w:rPr>
          <w:rFonts w:ascii="標楷體" w:eastAsia="標楷體" w:hAnsi="標楷體"/>
          <w:bCs/>
          <w:szCs w:val="24"/>
        </w:rPr>
        <w:t>準</w:t>
      </w:r>
      <w:proofErr w:type="gramEnd"/>
      <w:r>
        <w:rPr>
          <w:rFonts w:ascii="標楷體" w:eastAsia="標楷體" w:hAnsi="標楷體"/>
          <w:bCs/>
          <w:szCs w:val="24"/>
        </w:rPr>
        <w:t>。</w:t>
      </w:r>
    </w:p>
    <w:p w14:paraId="67336012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*統計項目定義：</w:t>
      </w:r>
    </w:p>
    <w:p w14:paraId="38F98A33" w14:textId="77777777" w:rsidR="006C3F35" w:rsidRDefault="0026380C">
      <w:pPr>
        <w:pStyle w:val="a9"/>
        <w:spacing w:line="400" w:lineRule="exact"/>
        <w:ind w:firstLine="240"/>
      </w:pPr>
      <w:r>
        <w:rPr>
          <w:rFonts w:ascii="標楷體" w:eastAsia="標楷體" w:hAnsi="標楷體"/>
          <w:szCs w:val="24"/>
        </w:rPr>
        <w:t xml:space="preserve"> （一）</w:t>
      </w:r>
      <w:r>
        <w:rPr>
          <w:rFonts w:ascii="Times New Roman" w:eastAsia="標楷體" w:hAnsi="Times New Roman"/>
          <w:kern w:val="0"/>
        </w:rPr>
        <w:t>種植面積</w:t>
      </w:r>
      <w:r>
        <w:rPr>
          <w:rFonts w:ascii="Times New Roman" w:eastAsia="標楷體" w:hAnsi="Times New Roman"/>
        </w:rPr>
        <w:t>：指以收穫為目的而種植之面積，包括無收穫面積，但在中途改種其</w:t>
      </w:r>
    </w:p>
    <w:p w14:paraId="5837A370" w14:textId="77777777" w:rsidR="006C3F35" w:rsidRDefault="0026380C">
      <w:pPr>
        <w:pStyle w:val="a9"/>
        <w:spacing w:line="400" w:lineRule="exact"/>
        <w:ind w:firstLine="24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       </w:t>
      </w:r>
      <w:r>
        <w:rPr>
          <w:rFonts w:ascii="Times New Roman" w:eastAsia="標楷體" w:hAnsi="Times New Roman"/>
        </w:rPr>
        <w:t>他花卉者，列入其他花卉面積內。</w:t>
      </w:r>
    </w:p>
    <w:p w14:paraId="6985E284" w14:textId="77777777" w:rsidR="006C3F35" w:rsidRDefault="0026380C">
      <w:pPr>
        <w:pStyle w:val="a9"/>
        <w:spacing w:line="400" w:lineRule="exact"/>
        <w:ind w:firstLine="24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 </w:t>
      </w:r>
      <w:r>
        <w:rPr>
          <w:rFonts w:ascii="Times New Roman" w:eastAsia="標楷體" w:hAnsi="Times New Roman"/>
        </w:rPr>
        <w:t>（二）收穫面積：指種植面積中實際收穫之面積。</w:t>
      </w:r>
    </w:p>
    <w:p w14:paraId="504FD232" w14:textId="77777777" w:rsidR="006C3F35" w:rsidRDefault="0026380C">
      <w:r>
        <w:rPr>
          <w:rFonts w:ascii="Times New Roman" w:eastAsia="標楷體" w:hAnsi="Times New Roman"/>
        </w:rPr>
        <w:t xml:space="preserve">   </w:t>
      </w:r>
      <w:r>
        <w:rPr>
          <w:rFonts w:ascii="Times New Roman" w:eastAsia="標楷體" w:hAnsi="Times New Roman"/>
        </w:rPr>
        <w:t>（三）每公頃平均收穫量＝收穫</w:t>
      </w:r>
      <w:r>
        <w:rPr>
          <w:rFonts w:eastAsia="標楷體"/>
        </w:rPr>
        <w:t>量</w:t>
      </w:r>
      <w:r>
        <w:rPr>
          <w:rFonts w:ascii="Times New Roman" w:eastAsia="標楷體" w:hAnsi="Times New Roman"/>
        </w:rPr>
        <w:t>÷</w:t>
      </w:r>
      <w:r>
        <w:rPr>
          <w:rFonts w:ascii="Times New Roman" w:eastAsia="標楷體" w:hAnsi="Times New Roman"/>
        </w:rPr>
        <w:t>收穫面積。</w:t>
      </w:r>
    </w:p>
    <w:p w14:paraId="213FA5C0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*統計單位：公頃、打</w:t>
      </w:r>
    </w:p>
    <w:p w14:paraId="21C68B92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*統計分類：</w:t>
      </w:r>
    </w:p>
    <w:p w14:paraId="58E52B31" w14:textId="77777777" w:rsidR="006C3F35" w:rsidRDefault="0026380C">
      <w:pPr>
        <w:ind w:left="1133" w:hanging="1133"/>
      </w:pPr>
      <w:r>
        <w:rPr>
          <w:rFonts w:ascii="標楷體" w:eastAsia="標楷體" w:hAnsi="標楷體"/>
          <w:szCs w:val="24"/>
        </w:rPr>
        <w:t xml:space="preserve">   （一）</w:t>
      </w:r>
      <w:r>
        <w:rPr>
          <w:rFonts w:ascii="Times New Roman" w:eastAsia="標楷體" w:hAnsi="Times New Roman"/>
          <w:szCs w:val="24"/>
        </w:rPr>
        <w:t>縱項目按</w:t>
      </w:r>
      <w:r>
        <w:rPr>
          <w:rFonts w:ascii="標楷體" w:eastAsia="標楷體" w:hAnsi="標楷體"/>
        </w:rPr>
        <w:t>花卉別</w:t>
      </w:r>
      <w:r>
        <w:rPr>
          <w:rFonts w:ascii="Times New Roman" w:eastAsia="標楷體" w:hAnsi="Times New Roman"/>
          <w:szCs w:val="24"/>
        </w:rPr>
        <w:t>、種植面積、</w:t>
      </w:r>
      <w:r>
        <w:rPr>
          <w:rFonts w:ascii="Times New Roman" w:eastAsia="標楷體" w:hAnsi="Times New Roman"/>
        </w:rPr>
        <w:t>收穫面積、</w:t>
      </w:r>
      <w:r>
        <w:rPr>
          <w:rFonts w:eastAsia="標楷體"/>
        </w:rPr>
        <w:t>每公頃平均</w:t>
      </w:r>
      <w:r>
        <w:rPr>
          <w:rFonts w:ascii="Times New Roman" w:eastAsia="標楷體" w:hAnsi="Times New Roman"/>
        </w:rPr>
        <w:t>收穫</w:t>
      </w:r>
      <w:r>
        <w:rPr>
          <w:rFonts w:eastAsia="標楷體"/>
        </w:rPr>
        <w:t>量</w:t>
      </w:r>
      <w:r>
        <w:rPr>
          <w:rFonts w:ascii="Times New Roman" w:eastAsia="標楷體" w:hAnsi="Times New Roman"/>
          <w:szCs w:val="24"/>
        </w:rPr>
        <w:t>及</w:t>
      </w:r>
      <w:proofErr w:type="gramStart"/>
      <w:r>
        <w:rPr>
          <w:rFonts w:ascii="Times New Roman" w:eastAsia="標楷體" w:hAnsi="Times New Roman"/>
        </w:rPr>
        <w:t>收穫</w:t>
      </w:r>
      <w:r>
        <w:rPr>
          <w:rFonts w:eastAsia="標楷體"/>
        </w:rPr>
        <w:t>量</w:t>
      </w:r>
      <w:r>
        <w:rPr>
          <w:rFonts w:ascii="Times New Roman" w:eastAsia="標楷體" w:hAnsi="Times New Roman"/>
          <w:szCs w:val="24"/>
        </w:rPr>
        <w:t>分</w:t>
      </w:r>
      <w:proofErr w:type="gramEnd"/>
      <w:r>
        <w:rPr>
          <w:rFonts w:ascii="Times New Roman" w:eastAsia="標楷體" w:hAnsi="Times New Roman"/>
          <w:szCs w:val="24"/>
        </w:rPr>
        <w:t>；</w:t>
      </w:r>
      <w:r>
        <w:rPr>
          <w:rFonts w:ascii="標楷體" w:eastAsia="標楷體" w:hAnsi="標楷體"/>
          <w:szCs w:val="24"/>
        </w:rPr>
        <w:t>花卉別 按重要性擇選百合、文心蘭、唐菖蒲、玫瑰、火鶴花等分</w:t>
      </w:r>
      <w:r>
        <w:rPr>
          <w:rFonts w:ascii="Times New Roman" w:eastAsia="標楷體" w:hAnsi="Times New Roman"/>
          <w:szCs w:val="24"/>
        </w:rPr>
        <w:t>。</w:t>
      </w:r>
    </w:p>
    <w:p w14:paraId="6AB6D7C1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（二）橫項目按行政區別分。</w:t>
      </w:r>
    </w:p>
    <w:p w14:paraId="038008F8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*發布週期：年</w:t>
      </w:r>
    </w:p>
    <w:p w14:paraId="61E4BD40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*時效：6個月。</w:t>
      </w:r>
    </w:p>
    <w:p w14:paraId="1F3D3212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*資料變革：無。</w:t>
      </w:r>
    </w:p>
    <w:p w14:paraId="09B68CA6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四、公開資料發布訊息</w:t>
      </w:r>
    </w:p>
    <w:p w14:paraId="3B3E60F2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*預告發布日期：次年6月底。(原訂預告發布日期如遇例假日或國定假日則延至下一個</w:t>
      </w:r>
    </w:p>
    <w:p w14:paraId="6319F6EF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        工作日發布)</w:t>
      </w:r>
    </w:p>
    <w:p w14:paraId="7623128D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*同步發送單位：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中市政府主計處。</w:t>
      </w:r>
    </w:p>
    <w:p w14:paraId="3A8BA25C" w14:textId="77777777" w:rsidR="006C3F35" w:rsidRDefault="0026380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五、資料品質</w:t>
      </w:r>
    </w:p>
    <w:p w14:paraId="19E07612" w14:textId="77777777" w:rsidR="006C3F35" w:rsidRDefault="0026380C">
      <w:r>
        <w:rPr>
          <w:rFonts w:ascii="標楷體" w:eastAsia="標楷體" w:hAnsi="標楷體"/>
          <w:szCs w:val="24"/>
        </w:rPr>
        <w:t xml:space="preserve">   *統計指標編製方法與資料來源說明：</w:t>
      </w:r>
      <w:r>
        <w:rPr>
          <w:rFonts w:ascii="標楷體" w:eastAsia="標楷體" w:hAnsi="標楷體"/>
          <w:kern w:val="0"/>
          <w:szCs w:val="24"/>
        </w:rPr>
        <w:t>由本局作物生產科依據農業部</w:t>
      </w:r>
      <w:proofErr w:type="gramStart"/>
      <w:r>
        <w:rPr>
          <w:rFonts w:ascii="標楷體" w:eastAsia="標楷體" w:hAnsi="標楷體"/>
          <w:kern w:val="0"/>
          <w:szCs w:val="24"/>
        </w:rPr>
        <w:t>農糧署</w:t>
      </w:r>
      <w:proofErr w:type="gramEnd"/>
      <w:r>
        <w:rPr>
          <w:rFonts w:ascii="標楷體" w:eastAsia="標楷體" w:hAnsi="標楷體"/>
          <w:kern w:val="0"/>
          <w:szCs w:val="24"/>
        </w:rPr>
        <w:t>「農情報告資源網」資料彙編。</w:t>
      </w:r>
      <w:r>
        <w:rPr>
          <w:rFonts w:ascii="標楷體" w:eastAsia="標楷體" w:hAnsi="標楷體"/>
          <w:szCs w:val="24"/>
        </w:rPr>
        <w:br/>
        <w:t xml:space="preserve">   *統計資料交叉查核及確保資料合理性之機制</w:t>
      </w:r>
      <w:r>
        <w:rPr>
          <w:rFonts w:ascii="標楷體" w:eastAsia="標楷體" w:hAnsi="標楷體"/>
        </w:rPr>
        <w:t>：作物生產科、</w:t>
      </w:r>
      <w:r>
        <w:rPr>
          <w:rFonts w:ascii="標楷體" w:eastAsia="標楷體" w:hAnsi="標楷體"/>
          <w:kern w:val="0"/>
          <w:szCs w:val="24"/>
        </w:rPr>
        <w:t>農業部</w:t>
      </w:r>
      <w:proofErr w:type="gramStart"/>
      <w:r>
        <w:rPr>
          <w:rFonts w:ascii="標楷體" w:eastAsia="標楷體" w:hAnsi="標楷體"/>
          <w:kern w:val="0"/>
          <w:szCs w:val="24"/>
        </w:rPr>
        <w:t>農糧署</w:t>
      </w:r>
      <w:r>
        <w:rPr>
          <w:rFonts w:ascii="標楷體" w:eastAsia="標楷體" w:hAnsi="標楷體"/>
        </w:rPr>
        <w:t>交叉</w:t>
      </w:r>
      <w:proofErr w:type="gramEnd"/>
      <w:r>
        <w:rPr>
          <w:rFonts w:ascii="標楷體" w:eastAsia="標楷體" w:hAnsi="標楷體"/>
        </w:rPr>
        <w:t>查核確保資料合理性。</w:t>
      </w:r>
    </w:p>
    <w:p w14:paraId="531E516D" w14:textId="77777777" w:rsidR="006C3F35" w:rsidRDefault="0026380C">
      <w:r>
        <w:rPr>
          <w:rFonts w:ascii="標楷體" w:eastAsia="標楷體" w:hAnsi="標楷體"/>
        </w:rPr>
        <w:t>六、須注意及預定改變之事項：</w:t>
      </w:r>
      <w:proofErr w:type="gramStart"/>
      <w:r>
        <w:rPr>
          <w:rFonts w:ascii="標楷體" w:eastAsia="標楷體" w:hAnsi="標楷體"/>
        </w:rPr>
        <w:t>表號</w:t>
      </w:r>
      <w:proofErr w:type="gramEnd"/>
      <w:r>
        <w:rPr>
          <w:rFonts w:ascii="標楷體" w:eastAsia="標楷體" w:hAnsi="標楷體"/>
        </w:rPr>
        <w:t>20321-02-06-2</w:t>
      </w:r>
      <w:r>
        <w:rPr>
          <w:rFonts w:ascii="標楷體" w:eastAsia="標楷體" w:hAnsi="標楷體"/>
          <w:kern w:val="0"/>
        </w:rPr>
        <w:t>。</w:t>
      </w:r>
    </w:p>
    <w:p w14:paraId="4D26A7FA" w14:textId="77777777" w:rsidR="006C3F35" w:rsidRDefault="0026380C">
      <w:r>
        <w:rPr>
          <w:rFonts w:ascii="標楷體" w:eastAsia="標楷體" w:hAnsi="標楷體"/>
        </w:rPr>
        <w:lastRenderedPageBreak/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6C3F35">
      <w:pgSz w:w="11906" w:h="16838"/>
      <w:pgMar w:top="289" w:right="1134" w:bottom="295" w:left="1134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3E3343" w14:textId="77777777" w:rsidR="006E3C82" w:rsidRDefault="006E3C82">
      <w:r>
        <w:separator/>
      </w:r>
    </w:p>
  </w:endnote>
  <w:endnote w:type="continuationSeparator" w:id="0">
    <w:p w14:paraId="50C2B786" w14:textId="77777777" w:rsidR="006E3C82" w:rsidRDefault="006E3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altName w:val="Wingdings 2"/>
    <w:panose1 w:val="05020102010507070707"/>
    <w:charset w:val="02"/>
    <w:family w:val="decorative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BBA7BF" w14:textId="77777777" w:rsidR="006E3C82" w:rsidRDefault="006E3C82">
      <w:r>
        <w:rPr>
          <w:color w:val="000000"/>
        </w:rPr>
        <w:separator/>
      </w:r>
    </w:p>
  </w:footnote>
  <w:footnote w:type="continuationSeparator" w:id="0">
    <w:p w14:paraId="1BFDAD74" w14:textId="77777777" w:rsidR="006E3C82" w:rsidRDefault="006E3C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F35"/>
    <w:rsid w:val="0026380C"/>
    <w:rsid w:val="006C3F35"/>
    <w:rsid w:val="006E3C82"/>
    <w:rsid w:val="00766449"/>
    <w:rsid w:val="00D6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AF01C4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9">
    <w:name w:val="Plain Text"/>
    <w:basedOn w:val="a"/>
    <w:rPr>
      <w:rFonts w:ascii="細明體" w:eastAsia="細明體" w:hAnsi="細明體"/>
      <w:szCs w:val="20"/>
    </w:rPr>
  </w:style>
  <w:style w:type="character" w:customStyle="1" w:styleId="aa">
    <w:name w:val="純文字 字元"/>
    <w:basedOn w:val="a0"/>
    <w:rPr>
      <w:rFonts w:ascii="細明體" w:eastAsia="細明體" w:hAnsi="細明體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陳靜宜</dc:creator>
  <dc:description/>
  <cp:lastModifiedBy>黃佩茹</cp:lastModifiedBy>
  <cp:revision>3</cp:revision>
  <cp:lastPrinted>2014-07-25T07:55:00Z</cp:lastPrinted>
  <dcterms:created xsi:type="dcterms:W3CDTF">2023-12-06T03:32:00Z</dcterms:created>
  <dcterms:modified xsi:type="dcterms:W3CDTF">2024-12-09T07:46:00Z</dcterms:modified>
</cp:coreProperties>
</file>