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1992" w14:textId="77777777" w:rsidR="0036470E" w:rsidRDefault="00B413B4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統計資料背景說明</w:t>
      </w:r>
    </w:p>
    <w:p w14:paraId="3EDAB5CE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資料種類：農業統計</w:t>
      </w:r>
    </w:p>
    <w:p w14:paraId="677D696A" w14:textId="77777777" w:rsidR="0036470E" w:rsidRDefault="00B413B4">
      <w:r>
        <w:rPr>
          <w:rFonts w:ascii="標楷體" w:eastAsia="標楷體" w:hAnsi="標楷體"/>
          <w:szCs w:val="24"/>
        </w:rPr>
        <w:t>資料項目：臺中市雜糧生產概況</w:t>
      </w:r>
    </w:p>
    <w:p w14:paraId="5141EF95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一、發布及編製機關單位：</w:t>
      </w:r>
    </w:p>
    <w:p w14:paraId="69910C6E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發布機關：臺中市政府農業局會計室</w:t>
      </w:r>
    </w:p>
    <w:p w14:paraId="7C96C7FA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編製單位：臺中市政府農業局作物生產科</w:t>
      </w:r>
    </w:p>
    <w:p w14:paraId="3F82B0DD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聯絡電話：</w:t>
      </w:r>
      <w:r>
        <w:rPr>
          <w:rFonts w:ascii="標楷體" w:eastAsia="標楷體" w:hAnsi="標楷體"/>
          <w:szCs w:val="24"/>
        </w:rPr>
        <w:t>(04)22289111#56105</w:t>
      </w:r>
    </w:p>
    <w:p w14:paraId="13C7EF9F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單位傳真：</w:t>
      </w:r>
      <w:r>
        <w:rPr>
          <w:rFonts w:ascii="標楷體" w:eastAsia="標楷體" w:hAnsi="標楷體"/>
          <w:szCs w:val="24"/>
        </w:rPr>
        <w:t>(04)25261594</w:t>
      </w:r>
    </w:p>
    <w:p w14:paraId="7840585C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單位電子信箱：</w:t>
      </w:r>
      <w:r>
        <w:rPr>
          <w:rFonts w:ascii="標楷體" w:eastAsia="標楷體" w:hAnsi="標楷體"/>
          <w:szCs w:val="24"/>
        </w:rPr>
        <w:t>f36102@taichung.gov.tw</w:t>
      </w:r>
    </w:p>
    <w:p w14:paraId="578ACB10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二、發布形式：</w:t>
      </w:r>
    </w:p>
    <w:p w14:paraId="029D1895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口頭：</w:t>
      </w:r>
    </w:p>
    <w:p w14:paraId="5FC4B197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(   )</w:t>
      </w:r>
      <w:r>
        <w:rPr>
          <w:rFonts w:ascii="標楷體" w:eastAsia="標楷體" w:hAnsi="標楷體"/>
          <w:szCs w:val="24"/>
        </w:rPr>
        <w:t>記者會或說明會</w:t>
      </w:r>
    </w:p>
    <w:p w14:paraId="17DDE72B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書面：</w:t>
      </w:r>
    </w:p>
    <w:p w14:paraId="36FA2A06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(   )</w:t>
      </w:r>
      <w:r>
        <w:rPr>
          <w:rFonts w:ascii="標楷體" w:eastAsia="標楷體" w:hAnsi="標楷體"/>
          <w:szCs w:val="24"/>
        </w:rPr>
        <w:t>新聞稿</w:t>
      </w:r>
      <w:r>
        <w:rPr>
          <w:rFonts w:ascii="標楷體" w:eastAsia="標楷體" w:hAnsi="標楷體"/>
          <w:szCs w:val="24"/>
        </w:rPr>
        <w:t xml:space="preserve">      ( v )</w:t>
      </w:r>
      <w:r>
        <w:rPr>
          <w:rFonts w:ascii="標楷體" w:eastAsia="標楷體" w:hAnsi="標楷體"/>
          <w:szCs w:val="24"/>
        </w:rPr>
        <w:t>報表</w:t>
      </w:r>
      <w:r>
        <w:rPr>
          <w:rFonts w:ascii="標楷體" w:eastAsia="標楷體" w:hAnsi="標楷體"/>
          <w:szCs w:val="24"/>
        </w:rPr>
        <w:t xml:space="preserve">    (   )</w:t>
      </w:r>
      <w:r>
        <w:rPr>
          <w:rFonts w:ascii="標楷體" w:eastAsia="標楷體" w:hAnsi="標楷體"/>
          <w:szCs w:val="24"/>
        </w:rPr>
        <w:t>書刊，刊名：</w:t>
      </w:r>
    </w:p>
    <w:p w14:paraId="362AF402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電子媒體：</w:t>
      </w:r>
    </w:p>
    <w:p w14:paraId="28DFC3AD" w14:textId="77777777" w:rsidR="0036470E" w:rsidRDefault="00B413B4">
      <w:r>
        <w:rPr>
          <w:rFonts w:ascii="標楷體" w:eastAsia="標楷體" w:hAnsi="標楷體"/>
          <w:szCs w:val="24"/>
        </w:rPr>
        <w:t xml:space="preserve">          ( V )</w:t>
      </w:r>
      <w:r>
        <w:rPr>
          <w:rFonts w:ascii="標楷體" w:eastAsia="標楷體" w:hAnsi="標楷體"/>
          <w:szCs w:val="24"/>
        </w:rPr>
        <w:t>線上書刊及資料庫，網址：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 xml:space="preserve">           </w:t>
      </w:r>
      <w:r>
        <w:rPr>
          <w:rFonts w:ascii="標楷體" w:eastAsia="標楷體" w:hAnsi="標楷體"/>
          <w:szCs w:val="24"/>
        </w:rPr>
        <w:t xml:space="preserve">　　</w:t>
      </w:r>
      <w:r>
        <w:rPr>
          <w:rFonts w:ascii="標楷體" w:eastAsia="標楷體" w:hAnsi="標楷體"/>
          <w:sz w:val="18"/>
          <w:szCs w:val="18"/>
        </w:rPr>
        <w:t>http://govstat.taichung.gov.tw/TCSTAT/Page/kcg01_2.aspx?Mid1=387270000G</w:t>
      </w:r>
    </w:p>
    <w:p w14:paraId="2B627A3F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(   )</w:t>
      </w:r>
      <w:r>
        <w:rPr>
          <w:rFonts w:ascii="標楷體" w:eastAsia="標楷體" w:hAnsi="標楷體"/>
          <w:szCs w:val="24"/>
        </w:rPr>
        <w:t>磁片</w:t>
      </w:r>
      <w:r>
        <w:rPr>
          <w:rFonts w:ascii="標楷體" w:eastAsia="標楷體" w:hAnsi="標楷體"/>
          <w:szCs w:val="24"/>
        </w:rPr>
        <w:t xml:space="preserve">     (   )</w:t>
      </w:r>
      <w:r>
        <w:rPr>
          <w:rFonts w:ascii="標楷體" w:eastAsia="標楷體" w:hAnsi="標楷體"/>
          <w:szCs w:val="24"/>
        </w:rPr>
        <w:t>光碟片</w:t>
      </w:r>
      <w:r>
        <w:rPr>
          <w:rFonts w:ascii="標楷體" w:eastAsia="標楷體" w:hAnsi="標楷體"/>
          <w:szCs w:val="24"/>
        </w:rPr>
        <w:t xml:space="preserve">   (   )</w:t>
      </w:r>
      <w:r>
        <w:rPr>
          <w:rFonts w:ascii="標楷體" w:eastAsia="標楷體" w:hAnsi="標楷體"/>
          <w:szCs w:val="24"/>
        </w:rPr>
        <w:t>其他</w:t>
      </w:r>
    </w:p>
    <w:p w14:paraId="7BF897C7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三、資料範圍、週期及時效</w:t>
      </w:r>
    </w:p>
    <w:p w14:paraId="0AE3A5C8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*</w:t>
      </w:r>
      <w:r>
        <w:rPr>
          <w:rFonts w:ascii="標楷體" w:eastAsia="標楷體" w:hAnsi="標楷體"/>
          <w:szCs w:val="24"/>
        </w:rPr>
        <w:t>統計地區範圍及對象：凡在本市轄區內種植雜糧作物之耕地及其產量，均為統計對象。</w:t>
      </w:r>
    </w:p>
    <w:p w14:paraId="5A5BA021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統計標準時間：以每年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日至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31</w:t>
      </w:r>
      <w:r>
        <w:rPr>
          <w:rFonts w:ascii="標楷體" w:eastAsia="標楷體" w:hAnsi="標楷體"/>
          <w:szCs w:val="24"/>
        </w:rPr>
        <w:t>日之事實為準。</w:t>
      </w:r>
    </w:p>
    <w:p w14:paraId="081AEDDB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統計項目定義：</w:t>
      </w:r>
    </w:p>
    <w:p w14:paraId="0C239233" w14:textId="77777777" w:rsidR="0036470E" w:rsidRDefault="00B413B4">
      <w:pPr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（一）種植面積：指以收穫為目的而耕種之面積，包括無收穫面積，但在中途改種其他作物者，列入其他作物面積內。</w:t>
      </w:r>
    </w:p>
    <w:p w14:paraId="4BAC6560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（二）收穫面積：指種植面積中實際收穫之面積。</w:t>
      </w:r>
    </w:p>
    <w:p w14:paraId="2FB9EC37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（三）每公頃平均產量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＝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產量</w:t>
      </w:r>
      <w:r>
        <w:rPr>
          <w:rFonts w:ascii="標楷體" w:eastAsia="標楷體" w:hAnsi="標楷體"/>
          <w:szCs w:val="24"/>
        </w:rPr>
        <w:t xml:space="preserve"> ÷ </w:t>
      </w:r>
      <w:r>
        <w:rPr>
          <w:rFonts w:ascii="標楷體" w:eastAsia="標楷體" w:hAnsi="標楷體"/>
          <w:szCs w:val="24"/>
        </w:rPr>
        <w:t>收穫面積。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統計單位：公頃、公斤</w:t>
      </w:r>
    </w:p>
    <w:p w14:paraId="0AA7D9BE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統計分類：</w:t>
      </w:r>
    </w:p>
    <w:p w14:paraId="645906BE" w14:textId="77777777" w:rsidR="0036470E" w:rsidRDefault="00B413B4">
      <w:pPr>
        <w:ind w:left="1560" w:hanging="1560"/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（一）縱項目按雜糧作物、種植面積、收穫面積、產量及每公頃平均產</w:t>
      </w:r>
      <w:r>
        <w:rPr>
          <w:rFonts w:ascii="標楷體" w:eastAsia="標楷體" w:hAnsi="標楷體"/>
          <w:szCs w:val="24"/>
        </w:rPr>
        <w:t>量分；雜糧作物再按</w:t>
      </w:r>
      <w:r>
        <w:rPr>
          <w:rFonts w:ascii="標楷體" w:eastAsia="標楷體" w:hAnsi="標楷體"/>
          <w:bCs/>
          <w:szCs w:val="24"/>
        </w:rPr>
        <w:t>甘藷、小麥、食用玉蜀黍、落花生等</w:t>
      </w:r>
      <w:r>
        <w:rPr>
          <w:rFonts w:ascii="標楷體" w:eastAsia="標楷體" w:hAnsi="標楷體"/>
          <w:szCs w:val="24"/>
        </w:rPr>
        <w:t>分。</w:t>
      </w:r>
      <w:r>
        <w:rPr>
          <w:rFonts w:ascii="標楷體" w:eastAsia="標楷體" w:hAnsi="標楷體"/>
          <w:szCs w:val="24"/>
        </w:rPr>
        <w:t xml:space="preserve"> </w:t>
      </w:r>
    </w:p>
    <w:p w14:paraId="4664941E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（二）橫項目按行政區別分。</w:t>
      </w:r>
    </w:p>
    <w:p w14:paraId="1B932EB9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發布週期：年</w:t>
      </w:r>
    </w:p>
    <w:p w14:paraId="7874314A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時效：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個月。</w:t>
      </w:r>
    </w:p>
    <w:p w14:paraId="1C93EC08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資料變革：無。</w:t>
      </w:r>
    </w:p>
    <w:p w14:paraId="71D2A407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四、公開資料發布訊息</w:t>
      </w:r>
    </w:p>
    <w:p w14:paraId="38EB986E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預告發布日期：次年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月底。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原訂預告發布日期如遇例假日或國定假日則延至下一個</w:t>
      </w:r>
    </w:p>
    <w:p w14:paraId="41437F6A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   </w:t>
      </w:r>
      <w:r>
        <w:rPr>
          <w:rFonts w:ascii="標楷體" w:eastAsia="標楷體" w:hAnsi="標楷體"/>
          <w:szCs w:val="24"/>
        </w:rPr>
        <w:t>工作日發布</w:t>
      </w:r>
      <w:r>
        <w:rPr>
          <w:rFonts w:ascii="標楷體" w:eastAsia="標楷體" w:hAnsi="標楷體"/>
          <w:szCs w:val="24"/>
        </w:rPr>
        <w:t>)</w:t>
      </w:r>
    </w:p>
    <w:p w14:paraId="557BDBF9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同步發送單位：臺中市政府主計處。</w:t>
      </w:r>
    </w:p>
    <w:p w14:paraId="0BB2D0D4" w14:textId="77777777" w:rsidR="0036470E" w:rsidRDefault="00B413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五、資料品質</w:t>
      </w:r>
    </w:p>
    <w:p w14:paraId="660201AC" w14:textId="77777777" w:rsidR="0036470E" w:rsidRDefault="00B413B4">
      <w:pPr>
        <w:spacing w:line="400" w:lineRule="exact"/>
      </w:pPr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統計指標編製方法與資料來源說明：由本局作物生產科依據農業部農糧署「農情報告資源網」資料彙編。</w:t>
      </w:r>
    </w:p>
    <w:p w14:paraId="76070736" w14:textId="77777777" w:rsidR="0036470E" w:rsidRDefault="00B413B4">
      <w:r>
        <w:rPr>
          <w:rFonts w:ascii="標楷體" w:eastAsia="標楷體" w:hAnsi="標楷體"/>
          <w:szCs w:val="24"/>
        </w:rPr>
        <w:t xml:space="preserve">   *</w:t>
      </w:r>
      <w:r>
        <w:rPr>
          <w:rFonts w:ascii="標楷體" w:eastAsia="標楷體" w:hAnsi="標楷體"/>
          <w:szCs w:val="24"/>
        </w:rPr>
        <w:t>統計資料交叉查核及確保資料合理性之機制</w:t>
      </w:r>
      <w:r>
        <w:rPr>
          <w:rFonts w:ascii="標楷體" w:eastAsia="標楷體" w:hAnsi="標楷體"/>
        </w:rPr>
        <w:t>：作物生產科、</w:t>
      </w:r>
      <w:r>
        <w:rPr>
          <w:rFonts w:ascii="標楷體" w:eastAsia="標楷體" w:hAnsi="標楷體"/>
          <w:szCs w:val="24"/>
        </w:rPr>
        <w:t>農業部農糧署</w:t>
      </w:r>
      <w:r>
        <w:rPr>
          <w:rFonts w:ascii="標楷體" w:eastAsia="標楷體" w:hAnsi="標楷體"/>
        </w:rPr>
        <w:t>交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叉查核確保資料合理性。</w:t>
      </w:r>
    </w:p>
    <w:p w14:paraId="06AC99C2" w14:textId="77777777" w:rsidR="0036470E" w:rsidRDefault="00B413B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六、須注意及預定改變之事項：表號</w:t>
      </w:r>
      <w:r>
        <w:rPr>
          <w:rFonts w:ascii="標楷體" w:eastAsia="標楷體" w:hAnsi="標楷體"/>
        </w:rPr>
        <w:t>20321-02-02-2</w:t>
      </w:r>
      <w:r>
        <w:rPr>
          <w:rFonts w:ascii="標楷體" w:eastAsia="標楷體" w:hAnsi="標楷體"/>
        </w:rPr>
        <w:t>。</w:t>
      </w:r>
    </w:p>
    <w:p w14:paraId="269353C3" w14:textId="77777777" w:rsidR="0036470E" w:rsidRDefault="00B413B4">
      <w:r>
        <w:rPr>
          <w:rFonts w:ascii="標楷體" w:eastAsia="標楷體" w:hAnsi="標楷體"/>
        </w:rPr>
        <w:t>七、其他事項：無。</w:t>
      </w:r>
    </w:p>
    <w:sectPr w:rsidR="0036470E">
      <w:pgSz w:w="11906" w:h="16838"/>
      <w:pgMar w:top="289" w:right="1134" w:bottom="295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ABC4" w14:textId="77777777" w:rsidR="00000000" w:rsidRDefault="00B413B4">
      <w:r>
        <w:separator/>
      </w:r>
    </w:p>
  </w:endnote>
  <w:endnote w:type="continuationSeparator" w:id="0">
    <w:p w14:paraId="6BD7EE2C" w14:textId="77777777" w:rsidR="00000000" w:rsidRDefault="00B4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20B9" w14:textId="77777777" w:rsidR="00000000" w:rsidRDefault="00B413B4">
      <w:r>
        <w:rPr>
          <w:color w:val="000000"/>
        </w:rPr>
        <w:separator/>
      </w:r>
    </w:p>
  </w:footnote>
  <w:footnote w:type="continuationSeparator" w:id="0">
    <w:p w14:paraId="609A8EF9" w14:textId="77777777" w:rsidR="00000000" w:rsidRDefault="00B4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470E"/>
    <w:rsid w:val="0036470E"/>
    <w:rsid w:val="00B4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63C1C"/>
  <w15:docId w15:val="{8001C8A0-84D1-4196-A801-24236B63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陳靜宜</dc:creator>
  <dc:description/>
  <cp:lastModifiedBy>cws</cp:lastModifiedBy>
  <cp:revision>2</cp:revision>
  <cp:lastPrinted>2015-12-11T02:54:00Z</cp:lastPrinted>
  <dcterms:created xsi:type="dcterms:W3CDTF">2023-12-06T03:32:00Z</dcterms:created>
  <dcterms:modified xsi:type="dcterms:W3CDTF">2023-12-06T03:32:00Z</dcterms:modified>
</cp:coreProperties>
</file>