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108A" w14:textId="77777777" w:rsidR="00F4083E" w:rsidRDefault="00A873A0">
      <w:pPr>
        <w:pStyle w:val="Standard"/>
        <w:spacing w:line="360" w:lineRule="exact"/>
        <w:jc w:val="center"/>
        <w:rPr>
          <w:rFonts w:ascii="標楷體" w:eastAsia="標楷體" w:hAnsi="標楷體" w:cs="標楷體"/>
          <w:spacing w:val="-4"/>
          <w:sz w:val="28"/>
          <w:szCs w:val="28"/>
        </w:rPr>
      </w:pPr>
      <w:r>
        <w:rPr>
          <w:rFonts w:ascii="標楷體" w:eastAsia="標楷體" w:hAnsi="標楷體" w:cs="標楷體"/>
          <w:spacing w:val="-4"/>
          <w:sz w:val="28"/>
          <w:szCs w:val="28"/>
        </w:rPr>
        <w:t>統計資料背景說明</w:t>
      </w:r>
    </w:p>
    <w:p w14:paraId="39B62552" w14:textId="77777777" w:rsidR="00F4083E" w:rsidRDefault="00A873A0">
      <w:pPr>
        <w:pStyle w:val="Standard"/>
        <w:spacing w:line="360" w:lineRule="exact"/>
      </w:pPr>
      <w:r>
        <w:rPr>
          <w:rFonts w:ascii="標楷體" w:eastAsia="標楷體" w:hAnsi="標楷體" w:cs="標楷體"/>
          <w:sz w:val="28"/>
          <w:szCs w:val="28"/>
        </w:rPr>
        <w:t>資料種類：天然災害統計</w:t>
      </w:r>
    </w:p>
    <w:p w14:paraId="1BC2948E" w14:textId="77777777" w:rsidR="00F4083E" w:rsidRDefault="00A873A0">
      <w:pPr>
        <w:pStyle w:val="Standard"/>
        <w:spacing w:line="3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資料項目：臺中市天然災害河川防洪設施受損情形</w:t>
      </w:r>
    </w:p>
    <w:p w14:paraId="12C9D64B" w14:textId="77777777" w:rsidR="00F4083E" w:rsidRDefault="00A873A0">
      <w:pPr>
        <w:pStyle w:val="Standard"/>
        <w:numPr>
          <w:ilvl w:val="0"/>
          <w:numId w:val="5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發布及編製機關單位</w:t>
      </w:r>
    </w:p>
    <w:p w14:paraId="642EB264" w14:textId="77777777" w:rsidR="00F4083E" w:rsidRDefault="00A873A0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pacing w:val="-4"/>
          <w:sz w:val="28"/>
          <w:szCs w:val="28"/>
        </w:rPr>
        <w:t>＊發布機關：</w:t>
      </w:r>
      <w:r>
        <w:rPr>
          <w:rFonts w:ascii="標楷體" w:eastAsia="標楷體" w:hAnsi="標楷體" w:cs="標楷體"/>
          <w:sz w:val="28"/>
          <w:szCs w:val="28"/>
        </w:rPr>
        <w:t>臺中市政府水利局會計室</w:t>
      </w:r>
    </w:p>
    <w:p w14:paraId="6E7E9A8A" w14:textId="77777777" w:rsidR="00F4083E" w:rsidRDefault="00A873A0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z w:val="28"/>
          <w:szCs w:val="28"/>
        </w:rPr>
        <w:t>＊編製單位：臺中市政府水利局水利工程科</w:t>
      </w:r>
    </w:p>
    <w:p w14:paraId="09FB95C6" w14:textId="77777777" w:rsidR="00F4083E" w:rsidRDefault="00A873A0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z w:val="28"/>
          <w:szCs w:val="28"/>
        </w:rPr>
        <w:t>＊聯絡電話：</w:t>
      </w:r>
      <w:r>
        <w:rPr>
          <w:rFonts w:cs="標楷體"/>
          <w:sz w:val="28"/>
          <w:szCs w:val="28"/>
        </w:rPr>
        <w:t>(04)2228-9111</w:t>
      </w:r>
      <w:r>
        <w:rPr>
          <w:rFonts w:cs="標楷體"/>
          <w:sz w:val="28"/>
          <w:szCs w:val="28"/>
        </w:rPr>
        <w:t>轉</w:t>
      </w:r>
      <w:r>
        <w:rPr>
          <w:rFonts w:cs="標楷體"/>
          <w:sz w:val="28"/>
          <w:szCs w:val="28"/>
        </w:rPr>
        <w:t>53107</w:t>
      </w:r>
    </w:p>
    <w:p w14:paraId="13AD874D" w14:textId="77777777" w:rsidR="00F4083E" w:rsidRDefault="00A873A0">
      <w:pPr>
        <w:pStyle w:val="Standard"/>
        <w:spacing w:line="320" w:lineRule="exact"/>
        <w:ind w:left="720" w:hanging="426"/>
        <w:jc w:val="both"/>
      </w:pPr>
      <w:r>
        <w:rPr>
          <w:rFonts w:ascii="標楷體" w:eastAsia="標楷體" w:hAnsi="標楷體" w:cs="標楷體"/>
          <w:sz w:val="28"/>
          <w:szCs w:val="28"/>
        </w:rPr>
        <w:t>＊</w:t>
      </w:r>
      <w:r>
        <w:rPr>
          <w:rFonts w:ascii="標楷體" w:eastAsia="標楷體" w:hAnsi="標楷體" w:cs="標楷體"/>
          <w:spacing w:val="-4"/>
          <w:sz w:val="28"/>
          <w:szCs w:val="28"/>
          <w:shd w:val="clear" w:color="auto" w:fill="FFFFFF"/>
        </w:rPr>
        <w:t>單位</w:t>
      </w:r>
      <w:r>
        <w:rPr>
          <w:rFonts w:ascii="標楷體" w:eastAsia="標楷體" w:hAnsi="標楷體" w:cs="標楷體"/>
          <w:sz w:val="28"/>
          <w:szCs w:val="28"/>
        </w:rPr>
        <w:t>電子信箱：</w:t>
      </w:r>
      <w:hyperlink r:id="rId7" w:history="1">
        <w:r>
          <w:rPr>
            <w:rStyle w:val="Internetlink"/>
            <w:rFonts w:ascii="Arial" w:hAnsi="Arial" w:cs="Arial"/>
            <w:color w:val="000000"/>
            <w:sz w:val="28"/>
            <w:szCs w:val="28"/>
          </w:rPr>
          <w:t>j98098y98@taichung.gov.tw</w:t>
        </w:r>
      </w:hyperlink>
    </w:p>
    <w:p w14:paraId="032C5B8F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二、發布形式</w:t>
      </w:r>
    </w:p>
    <w:p w14:paraId="57C13478" w14:textId="77777777" w:rsidR="00F4083E" w:rsidRDefault="00A873A0">
      <w:pPr>
        <w:pStyle w:val="Standard"/>
        <w:numPr>
          <w:ilvl w:val="0"/>
          <w:numId w:val="6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口頭：</w:t>
      </w:r>
    </w:p>
    <w:p w14:paraId="2A06D04A" w14:textId="77777777" w:rsidR="00F4083E" w:rsidRDefault="00A873A0">
      <w:pPr>
        <w:pStyle w:val="Standard"/>
        <w:spacing w:line="320" w:lineRule="exact"/>
        <w:ind w:left="616" w:hanging="6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）記者會或說明會</w:t>
      </w:r>
    </w:p>
    <w:p w14:paraId="6271788E" w14:textId="77777777" w:rsidR="00F4083E" w:rsidRDefault="00A873A0">
      <w:pPr>
        <w:pStyle w:val="Standard"/>
        <w:numPr>
          <w:ilvl w:val="0"/>
          <w:numId w:val="7"/>
        </w:num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書面：</w:t>
      </w:r>
    </w:p>
    <w:p w14:paraId="362AB8FA" w14:textId="77777777" w:rsidR="00F4083E" w:rsidRDefault="00A873A0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）新聞稿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（）報表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）書刊，刊名：</w:t>
      </w:r>
    </w:p>
    <w:p w14:paraId="20071D0C" w14:textId="77777777" w:rsidR="00F4083E" w:rsidRDefault="00A873A0">
      <w:pPr>
        <w:pStyle w:val="Standard"/>
        <w:spacing w:line="320" w:lineRule="exact"/>
        <w:ind w:left="616" w:hanging="33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＊電子媒體：</w:t>
      </w:r>
    </w:p>
    <w:p w14:paraId="4BF2211D" w14:textId="77777777" w:rsidR="00F4083E" w:rsidRDefault="00A873A0">
      <w:pPr>
        <w:pStyle w:val="Standard"/>
        <w:spacing w:line="320" w:lineRule="exact"/>
        <w:ind w:left="616" w:firstLine="9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）線上書刊及資料庫，網址：</w:t>
      </w:r>
    </w:p>
    <w:p w14:paraId="22ED2184" w14:textId="77777777" w:rsidR="00F4083E" w:rsidRDefault="00A873A0">
      <w:pPr>
        <w:pStyle w:val="Standard"/>
        <w:spacing w:line="320" w:lineRule="exact"/>
        <w:ind w:left="616" w:firstLine="93"/>
        <w:jc w:val="both"/>
      </w:pP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）磁片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）光碟片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Wingdings" w:eastAsia="Wingdings" w:hAnsi="Wingdings" w:cs="Wingdings"/>
          <w:sz w:val="28"/>
          <w:szCs w:val="28"/>
        </w:rPr>
        <w:t></w:t>
      </w:r>
      <w:r>
        <w:rPr>
          <w:rFonts w:ascii="標楷體" w:eastAsia="標楷體" w:hAnsi="標楷體"/>
          <w:sz w:val="28"/>
          <w:szCs w:val="28"/>
        </w:rPr>
        <w:t>）其他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報表</w:t>
      </w:r>
      <w:r>
        <w:rPr>
          <w:rFonts w:ascii="標楷體" w:eastAsia="標楷體" w:hAnsi="標楷體"/>
          <w:sz w:val="28"/>
          <w:szCs w:val="28"/>
        </w:rPr>
        <w:t>)</w:t>
      </w:r>
    </w:p>
    <w:p w14:paraId="7E2B7F78" w14:textId="77777777" w:rsidR="00F4083E" w:rsidRDefault="00A873A0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三、資料範圍、週期及時效</w:t>
      </w:r>
    </w:p>
    <w:p w14:paraId="65C61979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統計地區範圍及對象：</w:t>
      </w:r>
    </w:p>
    <w:p w14:paraId="7BCC32F6" w14:textId="77777777" w:rsidR="00F4083E" w:rsidRDefault="00A873A0">
      <w:pPr>
        <w:pStyle w:val="Standard"/>
        <w:spacing w:line="320" w:lineRule="exact"/>
        <w:ind w:left="579" w:firstLine="140"/>
        <w:jc w:val="both"/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凡本市所轄所有河川之各項防洪工程設施受災損毀均為統計對象。</w:t>
      </w:r>
    </w:p>
    <w:p w14:paraId="63CBF8CF" w14:textId="77777777" w:rsidR="00F4083E" w:rsidRDefault="00A873A0">
      <w:pPr>
        <w:pStyle w:val="Standard"/>
        <w:spacing w:line="320" w:lineRule="exact"/>
        <w:ind w:left="1299" w:hanging="59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各單位所報工程設施損毀數包括施工中之工程，但以當年次所發生之災害為限。凡屬年久失修之設施物，即非屬當年次災害損毀者，均不予列報。</w:t>
      </w:r>
    </w:p>
    <w:p w14:paraId="2314F757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統計標準時間：以每年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日至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月底之事實為準。</w:t>
      </w:r>
    </w:p>
    <w:p w14:paraId="76618BC9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統計項目定義：</w:t>
      </w:r>
    </w:p>
    <w:p w14:paraId="173C8D4A" w14:textId="77777777" w:rsidR="00F4083E" w:rsidRDefault="00A873A0">
      <w:pPr>
        <w:pStyle w:val="Standard"/>
        <w:spacing w:line="320" w:lineRule="exact"/>
        <w:ind w:left="1260" w:hanging="126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災害種類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災害名稱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災害種類係指災害防救法所定之災害：如風災、水災、震災（含土壤液化）、旱災、寒害、土石流災害、火山災害等天然災害。其災害名稱由中央氣象局發布之災害名稱填列。</w:t>
      </w:r>
    </w:p>
    <w:p w14:paraId="09051FAF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災害時間：係指災害發生日期。</w:t>
      </w:r>
    </w:p>
    <w:p w14:paraId="249D4136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水系別：按每一水系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係自河川界點以下至出海口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區別。</w:t>
      </w:r>
    </w:p>
    <w:p w14:paraId="3FDB76C7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堤防：築於河岸，防止河水泛濫，以保護田舍或導流歸槽之建築物。</w:t>
      </w:r>
    </w:p>
    <w:p w14:paraId="6168990A" w14:textId="77777777" w:rsidR="00F4083E" w:rsidRDefault="00A873A0">
      <w:pPr>
        <w:pStyle w:val="Standard"/>
        <w:spacing w:line="320" w:lineRule="exact"/>
        <w:ind w:left="1260" w:hanging="12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護岸：為保護天然河岸而直接建築於岸坡（包括伸入河底部份之構造物），其目的以抵禦水流沖刷，防止河岸沖蝕。</w:t>
      </w:r>
    </w:p>
    <w:p w14:paraId="04C4124B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六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水門：視河川水位高度關閉閘門以阻斷倒灌情形發生之構造物。</w:t>
      </w:r>
    </w:p>
    <w:p w14:paraId="70FE6BCF" w14:textId="77777777" w:rsidR="00F4083E" w:rsidRDefault="00A873A0">
      <w:pPr>
        <w:pStyle w:val="Standard"/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七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表中未列名之工程設施項目填入「其他」欄，並附註說明。</w:t>
      </w:r>
    </w:p>
    <w:p w14:paraId="6B7AD69D" w14:textId="77777777" w:rsidR="00F4083E" w:rsidRDefault="00A873A0">
      <w:pPr>
        <w:pStyle w:val="Standard"/>
        <w:spacing w:line="320" w:lineRule="exact"/>
        <w:ind w:left="1260" w:hanging="12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八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搶修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搶險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：在受災當時或災害發生前，為搶救某項工程設施，使不致流失之臨時權宜措施。</w:t>
      </w:r>
    </w:p>
    <w:p w14:paraId="62882CF5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/>
          <w:sz w:val="28"/>
          <w:szCs w:val="28"/>
        </w:rPr>
        <w:t>九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復建：受災害損毀之工程設施，經施工修建，使恢復原狀及其功能者。</w:t>
      </w:r>
    </w:p>
    <w:p w14:paraId="1D31B0D0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統計單位：公尺、處、座、新臺幣千元。</w:t>
      </w:r>
    </w:p>
    <w:p w14:paraId="1658CE11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統計分類：</w:t>
      </w:r>
    </w:p>
    <w:p w14:paraId="67E625FC" w14:textId="77777777" w:rsidR="00F4083E" w:rsidRDefault="00A873A0">
      <w:pPr>
        <w:pStyle w:val="Standard"/>
        <w:spacing w:line="320" w:lineRule="exact"/>
        <w:ind w:left="1300" w:hanging="700"/>
        <w:jc w:val="both"/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橫列科目：分為災害時間、水系別、河川別、縣市別、設施地點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區別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、設施名稱、受損情形、預估經費等項。受損情形再分為堤防、護岸、水門、其他；預估經費再分為總計、搶修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搶險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、復建。</w:t>
      </w:r>
    </w:p>
    <w:p w14:paraId="034C1D27" w14:textId="77777777" w:rsidR="00F4083E" w:rsidRDefault="00A873A0">
      <w:pPr>
        <w:pStyle w:val="Standard"/>
        <w:spacing w:line="320" w:lineRule="exact"/>
        <w:ind w:left="1300" w:hanging="700"/>
        <w:jc w:val="both"/>
      </w:pP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>
        <w:rPr>
          <w:rFonts w:ascii="標楷體" w:eastAsia="標楷體" w:hAnsi="標楷體" w:cs="標楷體"/>
          <w:sz w:val="28"/>
          <w:szCs w:val="28"/>
        </w:rPr>
        <w:t>縱行科目：依災害種類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災害名稱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分類，包括震災、風災、水災、</w:t>
      </w:r>
      <w:r>
        <w:rPr>
          <w:rFonts w:ascii="標楷體" w:eastAsia="標楷體" w:hAnsi="標楷體" w:cs="標楷體"/>
          <w:sz w:val="28"/>
          <w:szCs w:val="28"/>
        </w:rPr>
        <w:lastRenderedPageBreak/>
        <w:t>旱災及其他天然災害之名稱。</w:t>
      </w:r>
    </w:p>
    <w:p w14:paraId="1A07042A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發布週期：年</w:t>
      </w:r>
    </w:p>
    <w:p w14:paraId="1A376C12" w14:textId="77777777" w:rsidR="00F4083E" w:rsidRDefault="00A873A0">
      <w:pPr>
        <w:pStyle w:val="Standard"/>
        <w:spacing w:line="320" w:lineRule="exact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>＊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時效：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個月。</w:t>
      </w:r>
    </w:p>
    <w:p w14:paraId="5B39AA7B" w14:textId="77777777" w:rsidR="00F4083E" w:rsidRDefault="00A873A0">
      <w:pPr>
        <w:pStyle w:val="Standard"/>
        <w:numPr>
          <w:ilvl w:val="0"/>
          <w:numId w:val="3"/>
        </w:numPr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資料變革：無。</w:t>
      </w:r>
    </w:p>
    <w:p w14:paraId="4E4E1683" w14:textId="77777777" w:rsidR="00F4083E" w:rsidRDefault="00A873A0">
      <w:pPr>
        <w:pStyle w:val="Standard"/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四、公開資料發布訊息</w:t>
      </w:r>
    </w:p>
    <w:p w14:paraId="24C273A9" w14:textId="77777777" w:rsidR="00F4083E" w:rsidRDefault="00A873A0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 w:cs="標楷體"/>
          <w:sz w:val="28"/>
          <w:szCs w:val="28"/>
        </w:rPr>
        <w:t>＊預告發布日期：次年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月底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 xml:space="preserve"> (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原訂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預告發布日期如遇例假日或國定假日則延至下一個工作日發布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。</w:t>
      </w:r>
    </w:p>
    <w:p w14:paraId="52DBEC97" w14:textId="77777777" w:rsidR="00F4083E" w:rsidRDefault="00A873A0">
      <w:pPr>
        <w:pStyle w:val="Standard"/>
        <w:spacing w:line="320" w:lineRule="exact"/>
        <w:ind w:left="560" w:hanging="308"/>
        <w:jc w:val="both"/>
      </w:pPr>
      <w:r>
        <w:rPr>
          <w:rFonts w:ascii="標楷體" w:eastAsia="標楷體" w:hAnsi="標楷體" w:cs="標楷體"/>
          <w:sz w:val="28"/>
          <w:szCs w:val="28"/>
        </w:rPr>
        <w:t>＊同步發送單位：臺中市政府主計處</w:t>
      </w:r>
      <w:r>
        <w:rPr>
          <w:rFonts w:ascii="標楷體" w:eastAsia="標楷體" w:hAnsi="標楷體" w:cs="標楷體"/>
          <w:sz w:val="28"/>
          <w:szCs w:val="28"/>
          <w:shd w:val="clear" w:color="auto" w:fill="FFFFFF"/>
        </w:rPr>
        <w:t>。</w:t>
      </w:r>
    </w:p>
    <w:p w14:paraId="5A1040A9" w14:textId="77777777" w:rsidR="00F4083E" w:rsidRDefault="00A873A0">
      <w:pPr>
        <w:pStyle w:val="Standard"/>
        <w:spacing w:before="240" w:line="320" w:lineRule="exact"/>
        <w:ind w:left="616" w:hanging="61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五、資料品質</w:t>
      </w:r>
    </w:p>
    <w:p w14:paraId="3C8D6B23" w14:textId="77777777" w:rsidR="00F4083E" w:rsidRDefault="00A873A0">
      <w:pPr>
        <w:pStyle w:val="Standard"/>
        <w:tabs>
          <w:tab w:val="left" w:pos="9040"/>
        </w:tabs>
        <w:spacing w:line="320" w:lineRule="exact"/>
        <w:ind w:left="520" w:hanging="280"/>
        <w:jc w:val="both"/>
      </w:pPr>
      <w:r>
        <w:rPr>
          <w:rFonts w:ascii="標楷體" w:eastAsia="標楷體" w:hAnsi="標楷體" w:cs="標楷體"/>
          <w:sz w:val="28"/>
          <w:szCs w:val="28"/>
        </w:rPr>
        <w:t>＊統計指標編製方法與資料來源說明：本局水利工程科依據「天然災害河川防洪設施受損情形登記冊」及區公所報送天然災害受損查報資料彙編。</w:t>
      </w:r>
    </w:p>
    <w:p w14:paraId="1853EC18" w14:textId="77777777" w:rsidR="00F4083E" w:rsidRDefault="00A873A0">
      <w:pPr>
        <w:pStyle w:val="Standard"/>
        <w:tabs>
          <w:tab w:val="left" w:pos="9086"/>
        </w:tabs>
        <w:spacing w:line="320" w:lineRule="exact"/>
        <w:ind w:left="566" w:hanging="2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＊統計資料交叉查核及確保資料合理性之機制：業務單位、會計室、經濟部水利署交叉查核確保資料合理性。</w:t>
      </w:r>
    </w:p>
    <w:p w14:paraId="6695080B" w14:textId="77777777" w:rsidR="00F4083E" w:rsidRDefault="00A873A0">
      <w:pPr>
        <w:pStyle w:val="Standard"/>
        <w:tabs>
          <w:tab w:val="left" w:pos="8520"/>
        </w:tabs>
        <w:spacing w:line="32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六、須注意及預定改變之事項：表號</w:t>
      </w:r>
      <w:r>
        <w:rPr>
          <w:rFonts w:ascii="標楷體" w:eastAsia="標楷體" w:hAnsi="標楷體" w:cs="標楷體"/>
          <w:sz w:val="28"/>
          <w:szCs w:val="28"/>
        </w:rPr>
        <w:t>11260-90-01-2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7E627817" w14:textId="77777777" w:rsidR="00F4083E" w:rsidRDefault="00A873A0">
      <w:pPr>
        <w:pStyle w:val="Standard"/>
        <w:tabs>
          <w:tab w:val="left" w:pos="8520"/>
        </w:tabs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七、其他事項：無。</w:t>
      </w:r>
    </w:p>
    <w:p w14:paraId="22A6125A" w14:textId="77777777" w:rsidR="00F4083E" w:rsidRDefault="00F4083E">
      <w:pPr>
        <w:pStyle w:val="Standard"/>
        <w:spacing w:before="240" w:line="320" w:lineRule="exact"/>
        <w:ind w:left="504" w:hanging="504"/>
        <w:jc w:val="both"/>
        <w:rPr>
          <w:rFonts w:ascii="標楷體" w:eastAsia="標楷體" w:hAnsi="標楷體" w:cs="標楷體"/>
          <w:sz w:val="28"/>
          <w:szCs w:val="28"/>
        </w:rPr>
      </w:pPr>
    </w:p>
    <w:p w14:paraId="581AD43F" w14:textId="77777777" w:rsidR="00F4083E" w:rsidRDefault="00F4083E">
      <w:pPr>
        <w:pStyle w:val="Standard"/>
        <w:spacing w:before="240" w:line="320" w:lineRule="exact"/>
        <w:ind w:left="504" w:hanging="504"/>
        <w:jc w:val="both"/>
        <w:rPr>
          <w:rFonts w:ascii="標楷體" w:eastAsia="標楷體" w:hAnsi="標楷體" w:cs="標楷體"/>
          <w:sz w:val="28"/>
          <w:szCs w:val="28"/>
        </w:rPr>
      </w:pPr>
    </w:p>
    <w:sectPr w:rsidR="00F4083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9342" w14:textId="77777777" w:rsidR="00000000" w:rsidRDefault="00A873A0">
      <w:pPr>
        <w:rPr>
          <w:rFonts w:hint="eastAsia"/>
        </w:rPr>
      </w:pPr>
      <w:r>
        <w:separator/>
      </w:r>
    </w:p>
  </w:endnote>
  <w:endnote w:type="continuationSeparator" w:id="0">
    <w:p w14:paraId="6D2A8225" w14:textId="77777777" w:rsidR="00000000" w:rsidRDefault="00A873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思源黑體 TW">
    <w:altName w:val="Calibri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4EA7" w14:textId="77777777" w:rsidR="00000000" w:rsidRDefault="00A873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264505" w14:textId="77777777" w:rsidR="00000000" w:rsidRDefault="00A873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E65B3"/>
    <w:multiLevelType w:val="multilevel"/>
    <w:tmpl w:val="C532BB0E"/>
    <w:styleLink w:val="WW8Num3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ECC5CCF"/>
    <w:multiLevelType w:val="multilevel"/>
    <w:tmpl w:val="78444D2A"/>
    <w:styleLink w:val="WW8Num2"/>
    <w:lvl w:ilvl="0">
      <w:start w:val="1"/>
      <w:numFmt w:val="decimal"/>
      <w:lvlText w:val="(%1)"/>
      <w:lvlJc w:val="left"/>
      <w:pPr>
        <w:ind w:left="2800" w:hanging="360"/>
      </w:pPr>
    </w:lvl>
    <w:lvl w:ilvl="1">
      <w:start w:val="1"/>
      <w:numFmt w:val="ideographTraditional"/>
      <w:lvlText w:val="%2、"/>
      <w:lvlJc w:val="left"/>
      <w:pPr>
        <w:ind w:left="3400" w:hanging="480"/>
      </w:pPr>
    </w:lvl>
    <w:lvl w:ilvl="2">
      <w:start w:val="1"/>
      <w:numFmt w:val="lowerRoman"/>
      <w:lvlText w:val="%3."/>
      <w:lvlJc w:val="right"/>
      <w:pPr>
        <w:ind w:left="3880" w:hanging="480"/>
      </w:pPr>
    </w:lvl>
    <w:lvl w:ilvl="3">
      <w:start w:val="1"/>
      <w:numFmt w:val="decimal"/>
      <w:lvlText w:val="%4."/>
      <w:lvlJc w:val="left"/>
      <w:pPr>
        <w:ind w:left="4360" w:hanging="480"/>
      </w:pPr>
    </w:lvl>
    <w:lvl w:ilvl="4">
      <w:start w:val="1"/>
      <w:numFmt w:val="ideographTraditional"/>
      <w:lvlText w:val="%5、"/>
      <w:lvlJc w:val="left"/>
      <w:pPr>
        <w:ind w:left="4840" w:hanging="480"/>
      </w:pPr>
    </w:lvl>
    <w:lvl w:ilvl="5">
      <w:start w:val="1"/>
      <w:numFmt w:val="lowerRoman"/>
      <w:lvlText w:val="%6."/>
      <w:lvlJc w:val="right"/>
      <w:pPr>
        <w:ind w:left="5320" w:hanging="480"/>
      </w:pPr>
    </w:lvl>
    <w:lvl w:ilvl="6">
      <w:start w:val="1"/>
      <w:numFmt w:val="decimal"/>
      <w:lvlText w:val="%7."/>
      <w:lvlJc w:val="left"/>
      <w:pPr>
        <w:ind w:left="5800" w:hanging="480"/>
      </w:pPr>
    </w:lvl>
    <w:lvl w:ilvl="7">
      <w:start w:val="1"/>
      <w:numFmt w:val="ideographTraditional"/>
      <w:lvlText w:val="%8、"/>
      <w:lvlJc w:val="left"/>
      <w:pPr>
        <w:ind w:left="6280" w:hanging="480"/>
      </w:pPr>
    </w:lvl>
    <w:lvl w:ilvl="8">
      <w:start w:val="1"/>
      <w:numFmt w:val="lowerRoman"/>
      <w:lvlText w:val="%9."/>
      <w:lvlJc w:val="right"/>
      <w:pPr>
        <w:ind w:left="6760" w:hanging="480"/>
      </w:pPr>
    </w:lvl>
  </w:abstractNum>
  <w:abstractNum w:abstractNumId="2" w15:restartNumberingAfterBreak="0">
    <w:nsid w:val="74B92F7F"/>
    <w:multiLevelType w:val="multilevel"/>
    <w:tmpl w:val="A148B6AC"/>
    <w:styleLink w:val="WW8Num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A75333E"/>
    <w:multiLevelType w:val="multilevel"/>
    <w:tmpl w:val="3954A0C6"/>
    <w:styleLink w:val="WW8Num1"/>
    <w:lvl w:ilvl="0">
      <w:start w:val="1"/>
      <w:numFmt w:val="japaneseCounting"/>
      <w:lvlText w:val="%1、"/>
      <w:lvlJc w:val="left"/>
      <w:pPr>
        <w:ind w:left="570" w:hanging="5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78721043">
    <w:abstractNumId w:val="3"/>
  </w:num>
  <w:num w:numId="2" w16cid:durableId="1573080660">
    <w:abstractNumId w:val="1"/>
  </w:num>
  <w:num w:numId="3" w16cid:durableId="1573196620">
    <w:abstractNumId w:val="0"/>
  </w:num>
  <w:num w:numId="4" w16cid:durableId="1111705172">
    <w:abstractNumId w:val="2"/>
  </w:num>
  <w:num w:numId="5" w16cid:durableId="1018040427">
    <w:abstractNumId w:val="3"/>
    <w:lvlOverride w:ilvl="0">
      <w:startOverride w:val="1"/>
    </w:lvlOverride>
  </w:num>
  <w:num w:numId="6" w16cid:durableId="1448503016">
    <w:abstractNumId w:val="2"/>
    <w:lvlOverride w:ilvl="0"/>
  </w:num>
  <w:num w:numId="7" w16cid:durableId="108811642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083E"/>
    <w:rsid w:val="00A873A0"/>
    <w:rsid w:val="00F4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48A46"/>
  <w15:docId w15:val="{FEB0FC5B-1DD4-404A-8EA7-EAF80681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思源黑體 TW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Times New Roman"/>
      <w:sz w:val="28"/>
      <w:szCs w:val="28"/>
    </w:rPr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98098y98@taichun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高雄市政府</dc:creator>
  <cp:keywords/>
  <cp:lastModifiedBy>cws</cp:lastModifiedBy>
  <cp:revision>2</cp:revision>
  <dcterms:created xsi:type="dcterms:W3CDTF">2025-02-13T02:51:00Z</dcterms:created>
  <dcterms:modified xsi:type="dcterms:W3CDTF">2025-02-13T02:51:00Z</dcterms:modified>
</cp:coreProperties>
</file>