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886" w:rsidRDefault="006C42D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統計資料背景說明</w:t>
      </w:r>
    </w:p>
    <w:p w:rsidR="00387886" w:rsidRDefault="006C42D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資料種類：土地統計</w:t>
      </w:r>
    </w:p>
    <w:p w:rsidR="00387886" w:rsidRDefault="006C42D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資料項目：臺中市龍井區實施耕地三七五減租成果</w:t>
      </w:r>
    </w:p>
    <w:p w:rsidR="00387886" w:rsidRDefault="006C42DC">
      <w:pPr>
        <w:spacing w:line="400" w:lineRule="exact"/>
        <w:ind w:left="56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一、發布及編製機關單位</w:t>
      </w:r>
    </w:p>
    <w:p w:rsidR="00387886" w:rsidRDefault="006C42DC">
      <w:pPr>
        <w:spacing w:line="400" w:lineRule="exact"/>
        <w:ind w:left="480"/>
      </w:pPr>
      <w:r>
        <w:rPr>
          <w:rFonts w:ascii="Times New Roman" w:eastAsia="標楷體" w:hAnsi="Times New Roman"/>
          <w:sz w:val="28"/>
          <w:szCs w:val="28"/>
        </w:rPr>
        <w:t>＊發布機關、單位：臺中市龍井區公所會計室</w:t>
      </w:r>
    </w:p>
    <w:p w:rsidR="00387886" w:rsidRDefault="006C42DC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＊編製單位：臺中市龍井區公所農業課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阮銘哲</w:t>
      </w:r>
    </w:p>
    <w:p w:rsidR="00387886" w:rsidRDefault="006C42DC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＊聯絡電話：</w:t>
      </w:r>
      <w:r>
        <w:rPr>
          <w:rFonts w:ascii="Times New Roman" w:eastAsia="標楷體" w:hAnsi="Times New Roman"/>
          <w:sz w:val="28"/>
          <w:szCs w:val="28"/>
        </w:rPr>
        <w:t>04-26352411#1142</w:t>
      </w:r>
    </w:p>
    <w:p w:rsidR="00387886" w:rsidRDefault="006C42DC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＊傳真：</w:t>
      </w:r>
      <w:r>
        <w:rPr>
          <w:rFonts w:ascii="Times New Roman" w:eastAsia="標楷體" w:hAnsi="Times New Roman"/>
          <w:sz w:val="28"/>
          <w:szCs w:val="28"/>
        </w:rPr>
        <w:t>04-26354222</w:t>
      </w:r>
    </w:p>
    <w:p w:rsidR="00387886" w:rsidRDefault="006C42DC">
      <w:pPr>
        <w:spacing w:line="400" w:lineRule="exact"/>
        <w:ind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＊電子信箱：</w:t>
      </w:r>
      <w:r>
        <w:rPr>
          <w:rFonts w:ascii="Times New Roman" w:eastAsia="標楷體" w:hAnsi="Times New Roman"/>
          <w:sz w:val="28"/>
          <w:szCs w:val="28"/>
        </w:rPr>
        <w:t>r208@taichung.gov.tw</w:t>
      </w:r>
    </w:p>
    <w:p w:rsidR="00387886" w:rsidRDefault="006C42D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二、發布形式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＊口頭：（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）記者會或說明會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＊書面：（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）新聞稿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>（）報表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）書刊，刊名：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＊電子媒體：（</w:t>
      </w:r>
      <w:r>
        <w:rPr>
          <w:rFonts w:ascii="Times New Roman" w:eastAsia="標楷體" w:hAnsi="Times New Roman"/>
          <w:color w:val="000000"/>
          <w:sz w:val="28"/>
          <w:szCs w:val="28"/>
        </w:rPr>
        <w:t>）線上書刊及資料庫，網址</w:t>
      </w:r>
      <w:r>
        <w:rPr>
          <w:color w:val="000000"/>
          <w:spacing w:val="-4"/>
          <w:sz w:val="28"/>
        </w:rPr>
        <w:t xml:space="preserve">                        </w:t>
      </w:r>
    </w:p>
    <w:p w:rsidR="00387886" w:rsidRDefault="006C42DC">
      <w:pPr>
        <w:spacing w:line="400" w:lineRule="exact"/>
        <w:ind w:left="1920"/>
      </w:pP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）磁片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28"/>
          <w:szCs w:val="28"/>
        </w:rPr>
        <w:t>）光碟片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r>
        <w:rPr>
          <w:rFonts w:ascii="Times New Roman" w:eastAsia="標楷體" w:hAnsi="Times New Roman"/>
          <w:sz w:val="28"/>
          <w:szCs w:val="28"/>
        </w:rPr>
        <w:t>V</w:t>
      </w:r>
      <w:r>
        <w:rPr>
          <w:rFonts w:ascii="Times New Roman" w:eastAsia="標楷體" w:hAnsi="Times New Roman"/>
          <w:color w:val="000000"/>
          <w:sz w:val="28"/>
          <w:szCs w:val="28"/>
        </w:rPr>
        <w:t>）其他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報表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387886" w:rsidRDefault="006C42DC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三、資料範圍、週期及時效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＊統計地區範圍及對象：凡本區依據耕地三七五減租條例規定之執行案件，均為統計之對象。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＊統計標準時間：</w:t>
      </w:r>
      <w:r>
        <w:rPr>
          <w:rFonts w:ascii="標楷體" w:eastAsia="標楷體" w:hAnsi="標楷體"/>
          <w:color w:val="000000"/>
          <w:sz w:val="28"/>
          <w:szCs w:val="28"/>
        </w:rPr>
        <w:t>自</w:t>
      </w:r>
      <w:r>
        <w:rPr>
          <w:rFonts w:ascii="Times New Roman" w:eastAsia="標楷體" w:hAnsi="Times New Roman"/>
          <w:color w:val="000000"/>
          <w:sz w:val="28"/>
          <w:szCs w:val="28"/>
        </w:rPr>
        <w:t>實施三七五減租至當年</w:t>
      </w:r>
      <w:r>
        <w:rPr>
          <w:rFonts w:ascii="Times New Roman" w:eastAsia="標楷體" w:hAnsi="Times New Roman"/>
          <w:color w:val="000000"/>
          <w:sz w:val="28"/>
          <w:szCs w:val="28"/>
        </w:rPr>
        <w:t>12</w:t>
      </w:r>
      <w:r>
        <w:rPr>
          <w:rFonts w:ascii="Times New Roman" w:eastAsia="標楷體" w:hAnsi="Times New Roman"/>
          <w:color w:val="000000"/>
          <w:sz w:val="28"/>
          <w:szCs w:val="28"/>
        </w:rPr>
        <w:t>月底之靜態資料為準。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＊統計項目定義：</w:t>
      </w:r>
    </w:p>
    <w:p w:rsidR="00387886" w:rsidRDefault="006C42DC">
      <w:pPr>
        <w:spacing w:line="400" w:lineRule="exact"/>
        <w:ind w:left="1380" w:hanging="420"/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一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承租人</w:t>
      </w:r>
      <w:r>
        <w:rPr>
          <w:rFonts w:ascii="Times New Roman" w:eastAsia="標楷體" w:hAnsi="Times New Roman"/>
          <w:color w:val="000000"/>
          <w:sz w:val="28"/>
          <w:szCs w:val="28"/>
        </w:rPr>
        <w:t>：向地主承租田地以耕種之承耕者。</w:t>
      </w:r>
    </w:p>
    <w:p w:rsidR="00387886" w:rsidRDefault="006C42DC">
      <w:pPr>
        <w:spacing w:line="400" w:lineRule="exact"/>
        <w:ind w:left="1380" w:hanging="420"/>
      </w:pP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二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出租人</w:t>
      </w:r>
      <w:r>
        <w:rPr>
          <w:rFonts w:ascii="Times New Roman" w:eastAsia="標楷體" w:hAnsi="Times New Roman"/>
          <w:color w:val="000000"/>
          <w:sz w:val="28"/>
          <w:szCs w:val="28"/>
        </w:rPr>
        <w:t>：土地所有權人。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＊統計單位：</w:t>
      </w:r>
      <w:r>
        <w:rPr>
          <w:rFonts w:ascii="標楷體" w:eastAsia="標楷體" w:hAnsi="標楷體"/>
          <w:color w:val="000000"/>
        </w:rPr>
        <w:t>人</w:t>
      </w:r>
      <w:r>
        <w:rPr>
          <w:rFonts w:ascii="Times New Roman" w:eastAsia="標楷體" w:hAnsi="Times New Roman"/>
          <w:color w:val="000000"/>
          <w:sz w:val="28"/>
          <w:szCs w:val="28"/>
        </w:rPr>
        <w:t>、筆、件、公頃。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＊統計分類：按</w:t>
      </w:r>
      <w:r>
        <w:rPr>
          <w:rFonts w:ascii="標楷體" w:eastAsia="標楷體" w:hAnsi="標楷體"/>
          <w:color w:val="000000"/>
          <w:sz w:val="28"/>
          <w:szCs w:val="28"/>
        </w:rPr>
        <w:t>承租人人數、出租人人數</w:t>
      </w:r>
      <w:r>
        <w:rPr>
          <w:rFonts w:ascii="Times New Roman" w:eastAsia="標楷體" w:hAnsi="Times New Roman"/>
          <w:color w:val="000000"/>
          <w:sz w:val="28"/>
          <w:szCs w:val="28"/>
        </w:rPr>
        <w:t>、土地筆數、租約件數及</w:t>
      </w:r>
      <w:r>
        <w:rPr>
          <w:rFonts w:ascii="標楷體" w:eastAsia="標楷體" w:hAnsi="標楷體"/>
          <w:color w:val="000000"/>
          <w:sz w:val="28"/>
          <w:szCs w:val="28"/>
        </w:rPr>
        <w:t>租</w:t>
      </w:r>
      <w:r>
        <w:rPr>
          <w:rFonts w:ascii="Times New Roman" w:eastAsia="標楷體" w:hAnsi="Times New Roman"/>
          <w:color w:val="000000"/>
          <w:sz w:val="28"/>
          <w:szCs w:val="28"/>
        </w:rPr>
        <w:t>約面積分類。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＊發布週期：年。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＊時效：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日。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＊資料變革：無。</w:t>
      </w:r>
    </w:p>
    <w:p w:rsidR="00387886" w:rsidRDefault="006C42DC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四、公開資料發布訊息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＊預告發布日期：每年終了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原訂預告發布日期如遇例假日或國定假日則延至下一個工作日發布</w:t>
      </w:r>
      <w:r>
        <w:rPr>
          <w:rFonts w:eastAsia="標楷體"/>
          <w:color w:val="000000"/>
          <w:sz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387886" w:rsidRDefault="006C42DC">
      <w:pPr>
        <w:spacing w:line="400" w:lineRule="exact"/>
        <w:ind w:left="760" w:hanging="280"/>
      </w:pPr>
      <w:r>
        <w:rPr>
          <w:rFonts w:ascii="Times New Roman" w:eastAsia="標楷體" w:hAnsi="Times New Roman"/>
          <w:color w:val="000000"/>
          <w:sz w:val="28"/>
          <w:szCs w:val="28"/>
        </w:rPr>
        <w:t>＊同步發送單位：</w:t>
      </w:r>
      <w:r>
        <w:rPr>
          <w:rFonts w:ascii="標楷體" w:eastAsia="標楷體" w:hAnsi="標楷體"/>
          <w:color w:val="000000"/>
          <w:sz w:val="28"/>
          <w:szCs w:val="28"/>
        </w:rPr>
        <w:t>臺中市政府主計處。</w:t>
      </w:r>
    </w:p>
    <w:p w:rsidR="00387886" w:rsidRDefault="006C42DC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五、資料品質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＊統計指標編製方法與資料來源說明：依據本所農業課三七五減租登記簿編製。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</w:p>
    <w:p w:rsidR="00387886" w:rsidRDefault="006C42DC">
      <w:pPr>
        <w:spacing w:line="400" w:lineRule="exact"/>
        <w:ind w:left="760" w:hanging="2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lastRenderedPageBreak/>
        <w:t>＊統計資料交叉查核及確保資料合理性之機制：紙本紀錄與電子檔案交叉查核。</w:t>
      </w:r>
    </w:p>
    <w:p w:rsidR="00387886" w:rsidRDefault="006C42DC">
      <w:pPr>
        <w:spacing w:line="400" w:lineRule="exact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六、須注意及預定改變之事項：表號：</w:t>
      </w:r>
      <w:r>
        <w:rPr>
          <w:rFonts w:ascii="Times New Roman" w:eastAsia="標楷體" w:hAnsi="Times New Roman"/>
          <w:color w:val="000000"/>
          <w:sz w:val="28"/>
          <w:szCs w:val="28"/>
        </w:rPr>
        <w:t>11242-02-08-3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:rsidR="00387886" w:rsidRDefault="006C42DC">
      <w:pPr>
        <w:spacing w:line="400" w:lineRule="exact"/>
        <w:ind w:left="560" w:hanging="560"/>
      </w:pPr>
      <w:r>
        <w:rPr>
          <w:rFonts w:ascii="Times New Roman" w:eastAsia="標楷體" w:hAnsi="Times New Roman"/>
          <w:color w:val="000000"/>
          <w:sz w:val="28"/>
          <w:szCs w:val="28"/>
        </w:rPr>
        <w:t>七、其他事項：無。</w:t>
      </w:r>
    </w:p>
    <w:sectPr w:rsidR="00387886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C42DC">
      <w:r>
        <w:separator/>
      </w:r>
    </w:p>
  </w:endnote>
  <w:endnote w:type="continuationSeparator" w:id="0">
    <w:p w:rsidR="00000000" w:rsidRDefault="006C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C42DC">
      <w:r>
        <w:rPr>
          <w:color w:val="000000"/>
        </w:rPr>
        <w:separator/>
      </w:r>
    </w:p>
  </w:footnote>
  <w:footnote w:type="continuationSeparator" w:id="0">
    <w:p w:rsidR="00000000" w:rsidRDefault="006C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7886"/>
    <w:rsid w:val="00387886"/>
    <w:rsid w:val="006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>tccg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PCLee</dc:creator>
  <cp:lastModifiedBy>Jason</cp:lastModifiedBy>
  <cp:revision>2</cp:revision>
  <dcterms:created xsi:type="dcterms:W3CDTF">2024-12-13T07:11:00Z</dcterms:created>
  <dcterms:modified xsi:type="dcterms:W3CDTF">2024-12-13T07:11:00Z</dcterms:modified>
</cp:coreProperties>
</file>