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0DA" w:rsidRDefault="00F10985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:rsidR="00BF40DA" w:rsidRDefault="00F10985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資料種類：土地統計</w:t>
      </w:r>
    </w:p>
    <w:p w:rsidR="00BF40DA" w:rsidRDefault="00F10985">
      <w:pPr>
        <w:spacing w:line="400" w:lineRule="exact"/>
      </w:pPr>
      <w:r>
        <w:rPr>
          <w:rFonts w:ascii="Times New Roman" w:eastAsia="標楷體" w:hAnsi="Times New Roman"/>
          <w:sz w:val="28"/>
          <w:szCs w:val="28"/>
        </w:rPr>
        <w:t>資料項目：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中市外埔區實施耕地三七五減租後</w:t>
      </w:r>
      <w:r>
        <w:rPr>
          <w:rFonts w:ascii="標楷體" w:eastAsia="標楷體" w:hAnsi="標楷體"/>
          <w:sz w:val="28"/>
          <w:szCs w:val="28"/>
        </w:rPr>
        <w:t>承租人承買</w:t>
      </w:r>
      <w:r>
        <w:rPr>
          <w:rFonts w:ascii="Times New Roman" w:eastAsia="標楷體" w:hAnsi="Times New Roman"/>
          <w:sz w:val="28"/>
          <w:szCs w:val="28"/>
        </w:rPr>
        <w:t>耕地面積及人數</w:t>
      </w:r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一、發布及編製機關單位</w:t>
      </w:r>
    </w:p>
    <w:p w:rsidR="00BF40DA" w:rsidRDefault="00F10985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發布機關、單位：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中市外埔區公所會計室</w:t>
      </w:r>
    </w:p>
    <w:p w:rsidR="00BF40DA" w:rsidRDefault="00F10985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編製單位：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中市外埔區公所農業課</w:t>
      </w:r>
    </w:p>
    <w:p w:rsidR="00BF40DA" w:rsidRDefault="00F10985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聯絡電話：</w:t>
      </w:r>
      <w:r>
        <w:rPr>
          <w:rFonts w:ascii="Times New Roman" w:eastAsia="標楷體" w:hAnsi="Times New Roman"/>
          <w:sz w:val="28"/>
          <w:szCs w:val="28"/>
        </w:rPr>
        <w:t>04-26832216</w:t>
      </w:r>
      <w:r>
        <w:rPr>
          <w:rFonts w:eastAsia="標楷體"/>
        </w:rPr>
        <w:t>分機</w:t>
      </w:r>
      <w:r>
        <w:rPr>
          <w:rFonts w:ascii="Times New Roman" w:eastAsia="標楷體" w:hAnsi="Times New Roman"/>
          <w:sz w:val="28"/>
          <w:szCs w:val="28"/>
        </w:rPr>
        <w:t>402</w:t>
      </w:r>
    </w:p>
    <w:p w:rsidR="00BF40DA" w:rsidRDefault="00F10985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傳真：</w:t>
      </w:r>
      <w:r>
        <w:rPr>
          <w:rFonts w:ascii="Times New Roman" w:eastAsia="標楷體" w:hAnsi="Times New Roman"/>
          <w:sz w:val="28"/>
          <w:szCs w:val="28"/>
        </w:rPr>
        <w:t>04-26836358</w:t>
      </w:r>
    </w:p>
    <w:p w:rsidR="00BF40DA" w:rsidRDefault="00F10985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電子信箱：</w:t>
      </w:r>
      <w:hyperlink r:id="rId6" w:history="1">
        <w:r>
          <w:rPr>
            <w:rFonts w:ascii="標楷體" w:eastAsia="標楷體" w:hAnsi="標楷體"/>
            <w:spacing w:val="-4"/>
          </w:rPr>
          <w:t>L12141214@taichung.gov.tw</w:t>
        </w:r>
      </w:hyperlink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二、發布形式</w:t>
      </w:r>
    </w:p>
    <w:p w:rsidR="00BF40DA" w:rsidRDefault="00F10985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口頭：（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）記者會或說明會</w:t>
      </w:r>
    </w:p>
    <w:p w:rsidR="001324E0" w:rsidRDefault="001324E0" w:rsidP="001324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書面：（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）新聞稿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）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1324E0" w:rsidRDefault="001324E0" w:rsidP="001324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1324E0" w:rsidRDefault="001324E0" w:rsidP="001324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（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）線上書刊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及資料庫，網址：</w:t>
      </w:r>
      <w:bookmarkStart w:id="0" w:name="_GoBack"/>
      <w:bookmarkEnd w:id="0"/>
    </w:p>
    <w:p w:rsidR="001324E0" w:rsidRDefault="001324E0" w:rsidP="001324E0">
      <w:pPr>
        <w:spacing w:line="0" w:lineRule="atLeast"/>
        <w:ind w:left="966" w:right="-328" w:hanging="294"/>
        <w:jc w:val="both"/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）磁片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）光碟片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>V</w:t>
      </w:r>
      <w:r>
        <w:rPr>
          <w:rFonts w:ascii="Times New Roman" w:eastAsia="標楷體" w:hAnsi="Times New Roman" w:hint="eastAsia"/>
          <w:sz w:val="28"/>
          <w:szCs w:val="28"/>
        </w:rPr>
        <w:t>）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其他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>)</w:t>
      </w:r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三、資料範圍、週期及時效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統計地區範圍及對象：凡本區依據耕地三七五減租條例規定之執行案件，</w:t>
      </w:r>
      <w:proofErr w:type="gramStart"/>
      <w:r>
        <w:rPr>
          <w:rFonts w:ascii="Times New Roman" w:eastAsia="標楷體" w:hAnsi="Times New Roman"/>
          <w:sz w:val="28"/>
          <w:szCs w:val="28"/>
        </w:rPr>
        <w:t>均為統計</w:t>
      </w:r>
      <w:proofErr w:type="gramEnd"/>
      <w:r>
        <w:rPr>
          <w:rFonts w:ascii="Times New Roman" w:eastAsia="標楷體" w:hAnsi="Times New Roman"/>
          <w:sz w:val="28"/>
          <w:szCs w:val="28"/>
        </w:rPr>
        <w:t>之對象。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統計標準時間：靜態資料以當年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</w:t>
      </w:r>
      <w:proofErr w:type="gramStart"/>
      <w:r>
        <w:rPr>
          <w:rFonts w:ascii="Times New Roman" w:eastAsia="標楷體" w:hAnsi="Times New Roman"/>
          <w:sz w:val="28"/>
          <w:szCs w:val="28"/>
        </w:rPr>
        <w:t>準</w:t>
      </w:r>
      <w:proofErr w:type="gramEnd"/>
      <w:r>
        <w:rPr>
          <w:rFonts w:ascii="Times New Roman" w:eastAsia="標楷體" w:hAnsi="Times New Roman"/>
          <w:sz w:val="28"/>
          <w:szCs w:val="28"/>
        </w:rPr>
        <w:t>，動態資料以當年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日至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月底之事實為準。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統計項目定義：</w:t>
      </w:r>
    </w:p>
    <w:p w:rsidR="00BF40DA" w:rsidRDefault="00F10985">
      <w:pPr>
        <w:pStyle w:val="a9"/>
        <w:spacing w:line="0" w:lineRule="atLeast"/>
        <w:ind w:left="77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)承買耕地面積：承租人購買其所訂定三七五租約土地之面積。</w:t>
      </w:r>
    </w:p>
    <w:p w:rsidR="00BF40DA" w:rsidRDefault="00F10985">
      <w:pPr>
        <w:spacing w:line="0" w:lineRule="atLeast"/>
        <w:ind w:left="770" w:right="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(二)承租人：向出租人承租田地以為耕種</w:t>
      </w:r>
      <w:proofErr w:type="gramStart"/>
      <w:r>
        <w:rPr>
          <w:rFonts w:ascii="標楷體" w:eastAsia="標楷體" w:hAnsi="標楷體"/>
          <w:sz w:val="28"/>
          <w:szCs w:val="28"/>
        </w:rPr>
        <w:t>之承耕者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:rsidR="00BF40DA" w:rsidRDefault="00F10985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統計單位：公頃；</w:t>
      </w:r>
      <w:r>
        <w:rPr>
          <w:rFonts w:ascii="標楷體" w:eastAsia="標楷體" w:hAnsi="標楷體"/>
          <w:sz w:val="28"/>
          <w:szCs w:val="28"/>
        </w:rPr>
        <w:t>人數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BF40DA" w:rsidRDefault="00F10985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統計分類：</w:t>
      </w:r>
      <w:proofErr w:type="gramStart"/>
      <w:r>
        <w:rPr>
          <w:rFonts w:ascii="Times New Roman" w:eastAsia="標楷體" w:hAnsi="Times New Roman"/>
          <w:sz w:val="28"/>
          <w:szCs w:val="28"/>
        </w:rPr>
        <w:t>按</w:t>
      </w:r>
      <w:r>
        <w:rPr>
          <w:rFonts w:ascii="標楷體" w:eastAsia="標楷體" w:hAnsi="標楷體"/>
          <w:sz w:val="28"/>
          <w:szCs w:val="28"/>
        </w:rPr>
        <w:t>承</w:t>
      </w:r>
      <w:r>
        <w:rPr>
          <w:rFonts w:ascii="Times New Roman" w:eastAsia="標楷體" w:hAnsi="Times New Roman"/>
          <w:sz w:val="28"/>
          <w:szCs w:val="28"/>
        </w:rPr>
        <w:t>買</w:t>
      </w:r>
      <w:proofErr w:type="gramEnd"/>
      <w:r>
        <w:rPr>
          <w:rFonts w:ascii="Times New Roman" w:eastAsia="標楷體" w:hAnsi="Times New Roman"/>
          <w:sz w:val="28"/>
          <w:szCs w:val="28"/>
        </w:rPr>
        <w:t>耕地面積及</w:t>
      </w:r>
      <w:r>
        <w:rPr>
          <w:rFonts w:ascii="標楷體" w:eastAsia="標楷體" w:hAnsi="標楷體"/>
          <w:sz w:val="28"/>
          <w:szCs w:val="28"/>
        </w:rPr>
        <w:t>承</w:t>
      </w:r>
      <w:r>
        <w:rPr>
          <w:rFonts w:ascii="Times New Roman" w:eastAsia="標楷體" w:hAnsi="Times New Roman"/>
          <w:sz w:val="28"/>
          <w:szCs w:val="28"/>
        </w:rPr>
        <w:t>買耕地</w:t>
      </w:r>
      <w:r>
        <w:rPr>
          <w:rFonts w:ascii="標楷體" w:eastAsia="標楷體" w:hAnsi="標楷體"/>
          <w:sz w:val="28"/>
          <w:szCs w:val="28"/>
        </w:rPr>
        <w:t>承租人</w:t>
      </w:r>
      <w:r>
        <w:rPr>
          <w:rFonts w:ascii="Times New Roman" w:eastAsia="標楷體" w:hAnsi="Times New Roman"/>
          <w:sz w:val="28"/>
          <w:szCs w:val="28"/>
        </w:rPr>
        <w:t>人數分類。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發布週期：年。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時效：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資料變革：無。</w:t>
      </w:r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四、公開資料發布訊息</w:t>
      </w:r>
    </w:p>
    <w:p w:rsidR="00BF40DA" w:rsidRDefault="00F10985">
      <w:pPr>
        <w:spacing w:line="400" w:lineRule="exact"/>
        <w:ind w:left="760" w:hanging="280"/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預告發布日期：每年終了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原訂預告發布日期如遇例假日或國定假日則延至下一個工作日發布</w:t>
      </w:r>
      <w:r>
        <w:rPr>
          <w:rFonts w:eastAsia="標楷體"/>
          <w:sz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:rsidR="00BF40DA" w:rsidRDefault="00F10985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同步發送單位：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中市政府主計處。</w:t>
      </w:r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五、資料品質</w:t>
      </w:r>
    </w:p>
    <w:p w:rsidR="00BF40DA" w:rsidRDefault="00F10985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統計指標編製方法與資料來源說明：本所</w:t>
      </w:r>
      <w:r>
        <w:rPr>
          <w:rFonts w:ascii="標楷體" w:eastAsia="標楷體" w:hAnsi="標楷體"/>
          <w:sz w:val="28"/>
          <w:szCs w:val="28"/>
        </w:rPr>
        <w:t>農業課</w:t>
      </w:r>
      <w:r>
        <w:rPr>
          <w:rFonts w:ascii="Times New Roman" w:eastAsia="標楷體" w:hAnsi="Times New Roman"/>
          <w:sz w:val="28"/>
          <w:szCs w:val="28"/>
        </w:rPr>
        <w:t>依據耕地三七五租約訂立、變更、終止、</w:t>
      </w:r>
      <w:proofErr w:type="gramStart"/>
      <w:r>
        <w:rPr>
          <w:rFonts w:ascii="Times New Roman" w:eastAsia="標楷體" w:hAnsi="Times New Roman"/>
          <w:sz w:val="28"/>
          <w:szCs w:val="28"/>
        </w:rPr>
        <w:t>換訂</w:t>
      </w:r>
      <w:proofErr w:type="gramEnd"/>
      <w:r>
        <w:rPr>
          <w:rFonts w:ascii="Times New Roman" w:eastAsia="標楷體" w:hAnsi="Times New Roman"/>
          <w:sz w:val="28"/>
          <w:szCs w:val="28"/>
        </w:rPr>
        <w:t>、註銷、登記申請書資料編製。</w:t>
      </w:r>
    </w:p>
    <w:p w:rsidR="00BF40DA" w:rsidRDefault="00F1098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lastRenderedPageBreak/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統計資料交叉查核及確保資料合理性之機制：紙本紀錄與電子檔案交叉查核。</w:t>
      </w:r>
    </w:p>
    <w:p w:rsidR="00BF40DA" w:rsidRDefault="00F10985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六、須注意及預定改變之事項：</w:t>
      </w:r>
      <w:proofErr w:type="gramStart"/>
      <w:r>
        <w:rPr>
          <w:rFonts w:ascii="Times New Roman" w:eastAsia="標楷體" w:hAnsi="Times New Roman"/>
          <w:sz w:val="28"/>
          <w:szCs w:val="28"/>
        </w:rPr>
        <w:t>表號</w:t>
      </w:r>
      <w:proofErr w:type="gramEnd"/>
      <w:r>
        <w:rPr>
          <w:rFonts w:ascii="Times New Roman" w:eastAsia="標楷體" w:hAnsi="Times New Roman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>11242-02-07-3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BF40DA" w:rsidRDefault="00F10985">
      <w:pPr>
        <w:spacing w:line="400" w:lineRule="exact"/>
        <w:ind w:left="560" w:hanging="560"/>
      </w:pPr>
      <w:r>
        <w:rPr>
          <w:rFonts w:ascii="Times New Roman" w:eastAsia="標楷體" w:hAnsi="Times New Roman"/>
          <w:sz w:val="28"/>
          <w:szCs w:val="28"/>
        </w:rPr>
        <w:t>七、其他事項：無。</w:t>
      </w:r>
    </w:p>
    <w:sectPr w:rsidR="00BF40DA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86B" w:rsidRDefault="0016486B">
      <w:r>
        <w:separator/>
      </w:r>
    </w:p>
  </w:endnote>
  <w:endnote w:type="continuationSeparator" w:id="0">
    <w:p w:rsidR="0016486B" w:rsidRDefault="0016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86B" w:rsidRDefault="0016486B">
      <w:r>
        <w:rPr>
          <w:color w:val="000000"/>
        </w:rPr>
        <w:separator/>
      </w:r>
    </w:p>
  </w:footnote>
  <w:footnote w:type="continuationSeparator" w:id="0">
    <w:p w:rsidR="0016486B" w:rsidRDefault="00164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40DA"/>
    <w:rsid w:val="001324E0"/>
    <w:rsid w:val="0016486B"/>
    <w:rsid w:val="007F3AE6"/>
    <w:rsid w:val="00BF40DA"/>
    <w:rsid w:val="00F1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CB493EB-348F-4412-8BBB-CA27E8EA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000FF"/>
      <w:u w:val="single"/>
    </w:rPr>
  </w:style>
  <w:style w:type="character" w:customStyle="1" w:styleId="a8">
    <w:name w:val="未解析的提及"/>
    <w:rPr>
      <w:color w:val="605E5C"/>
      <w:shd w:val="clear" w:color="auto" w:fill="E1DFDD"/>
    </w:rPr>
  </w:style>
  <w:style w:type="paragraph" w:styleId="a9">
    <w:name w:val="List Paragraph"/>
    <w:basedOn w:val="a"/>
    <w:pPr>
      <w:ind w:left="480"/>
    </w:pPr>
    <w:rPr>
      <w:rFonts w:ascii="Times New Roman" w:hAnsi="Times New Roman"/>
      <w:szCs w:val="24"/>
    </w:rPr>
  </w:style>
  <w:style w:type="character" w:customStyle="1" w:styleId="1">
    <w:name w:val="未解析的提及項目1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12141214@taichung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662</Characters>
  <Application>Microsoft Office Word</Application>
  <DocSecurity>0</DocSecurity>
  <Lines>5</Lines>
  <Paragraphs>1</Paragraphs>
  <ScaleCrop>false</ScaleCrop>
  <Company>tccg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lastModifiedBy>趙純敏</cp:lastModifiedBy>
  <cp:revision>3</cp:revision>
  <dcterms:created xsi:type="dcterms:W3CDTF">2022-09-15T01:44:00Z</dcterms:created>
  <dcterms:modified xsi:type="dcterms:W3CDTF">2024-12-06T06:14:00Z</dcterms:modified>
</cp:coreProperties>
</file>