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34D5D5" w14:textId="77777777" w:rsidR="00132FD0" w:rsidRPr="006A7E07" w:rsidRDefault="0060779F">
      <w:pPr>
        <w:jc w:val="center"/>
        <w:rPr>
          <w:rFonts w:eastAsia="標楷體"/>
          <w:b/>
          <w:sz w:val="32"/>
          <w:szCs w:val="32"/>
        </w:rPr>
      </w:pPr>
      <w:r w:rsidRPr="006A7E07">
        <w:rPr>
          <w:rFonts w:eastAsia="標楷體"/>
          <w:b/>
          <w:sz w:val="32"/>
          <w:szCs w:val="32"/>
        </w:rPr>
        <w:t>統計資料背景說明</w:t>
      </w:r>
    </w:p>
    <w:p w14:paraId="35FC3069" w14:textId="77777777" w:rsidR="00132FD0" w:rsidRPr="006A7E07" w:rsidRDefault="0060779F">
      <w:pPr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資料種類：林、礦與生物多樣性統計</w:t>
      </w:r>
    </w:p>
    <w:p w14:paraId="26D9F281" w14:textId="42EF732D" w:rsidR="00132FD0" w:rsidRPr="006A7E07" w:rsidRDefault="0060779F">
      <w:r w:rsidRPr="006A7E07">
        <w:rPr>
          <w:rFonts w:ascii="標楷體" w:eastAsia="標楷體" w:hAnsi="標楷體"/>
          <w:szCs w:val="24"/>
        </w:rPr>
        <w:t>資料項目：臺中市</w:t>
      </w:r>
      <w:r w:rsidR="002B17AC">
        <w:rPr>
          <w:rFonts w:ascii="標楷體" w:eastAsia="標楷體" w:hAnsi="標楷體" w:hint="eastAsia"/>
          <w:szCs w:val="24"/>
        </w:rPr>
        <w:t>大雅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Pr="006A7E07">
        <w:rPr>
          <w:rFonts w:ascii="標楷體" w:eastAsia="標楷體" w:hAnsi="標楷體"/>
          <w:szCs w:val="24"/>
        </w:rPr>
        <w:t>苗圃育苗數量</w:t>
      </w:r>
    </w:p>
    <w:p w14:paraId="123907D9" w14:textId="77777777" w:rsidR="00132FD0" w:rsidRPr="006A7E07" w:rsidRDefault="0060779F">
      <w:r w:rsidRPr="006A7E07">
        <w:rPr>
          <w:rFonts w:eastAsia="標楷體"/>
        </w:rPr>
        <w:t>一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發布及編製機關單位</w:t>
      </w:r>
    </w:p>
    <w:p w14:paraId="2A5E19D2" w14:textId="77777777" w:rsidR="002B17AC" w:rsidRPr="002B17AC" w:rsidRDefault="002B17AC" w:rsidP="002B17AC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eastAsia="標楷體" w:hint="eastAsia"/>
          <w:kern w:val="2"/>
          <w:szCs w:val="24"/>
        </w:rPr>
      </w:pPr>
      <w:r w:rsidRPr="002B17AC">
        <w:rPr>
          <w:rFonts w:eastAsia="標楷體" w:hint="eastAsia"/>
          <w:kern w:val="2"/>
          <w:szCs w:val="24"/>
        </w:rPr>
        <w:t>發布</w:t>
      </w:r>
      <w:r w:rsidRPr="002B17AC">
        <w:rPr>
          <w:rFonts w:eastAsia="標楷體" w:hint="eastAsia"/>
          <w:kern w:val="2"/>
        </w:rPr>
        <w:t>機關、單位</w:t>
      </w:r>
      <w:r w:rsidRPr="002B17AC">
        <w:rPr>
          <w:rFonts w:eastAsia="標楷體" w:hint="eastAsia"/>
          <w:kern w:val="2"/>
          <w:szCs w:val="24"/>
        </w:rPr>
        <w:t>：臺中市</w:t>
      </w:r>
      <w:r w:rsidRPr="002B17AC">
        <w:rPr>
          <w:rFonts w:ascii="標楷體" w:eastAsia="標楷體" w:hAnsi="標楷體" w:hint="eastAsia"/>
          <w:kern w:val="2"/>
          <w:szCs w:val="24"/>
        </w:rPr>
        <w:t>大雅</w:t>
      </w:r>
      <w:r w:rsidRPr="002B17AC">
        <w:rPr>
          <w:rFonts w:eastAsia="標楷體" w:hint="eastAsia"/>
          <w:kern w:val="2"/>
          <w:szCs w:val="24"/>
        </w:rPr>
        <w:t>區公所會計室</w:t>
      </w:r>
    </w:p>
    <w:p w14:paraId="77115165" w14:textId="77777777" w:rsidR="002B17AC" w:rsidRPr="002B17AC" w:rsidRDefault="002B17AC" w:rsidP="002B17AC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  <w:kern w:val="2"/>
        </w:rPr>
      </w:pPr>
      <w:r w:rsidRPr="002B17AC">
        <w:rPr>
          <w:rFonts w:eastAsia="標楷體" w:hint="eastAsia"/>
          <w:kern w:val="2"/>
          <w:szCs w:val="24"/>
        </w:rPr>
        <w:t>編製單位</w:t>
      </w:r>
      <w:r w:rsidRPr="002B17AC">
        <w:rPr>
          <w:rFonts w:ascii="標楷體" w:eastAsia="標楷體" w:hAnsi="標楷體" w:hint="eastAsia"/>
          <w:kern w:val="2"/>
          <w:szCs w:val="24"/>
        </w:rPr>
        <w:t>：臺中市大雅</w:t>
      </w:r>
      <w:r w:rsidRPr="002B17AC">
        <w:rPr>
          <w:rFonts w:eastAsia="標楷體" w:hint="eastAsia"/>
          <w:kern w:val="2"/>
        </w:rPr>
        <w:t>區公所</w:t>
      </w:r>
      <w:r w:rsidRPr="002B17AC">
        <w:rPr>
          <w:rFonts w:eastAsia="標楷體" w:hint="eastAsia"/>
          <w:kern w:val="2"/>
          <w:szCs w:val="24"/>
        </w:rPr>
        <w:t>農業課</w:t>
      </w:r>
    </w:p>
    <w:p w14:paraId="6E6C942A" w14:textId="44114994" w:rsidR="002B17AC" w:rsidRPr="002B17AC" w:rsidRDefault="002B17AC" w:rsidP="002B17AC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kern w:val="2"/>
        </w:rPr>
      </w:pPr>
      <w:r w:rsidRPr="002B17AC">
        <w:rPr>
          <w:rFonts w:eastAsia="標楷體" w:hint="eastAsia"/>
          <w:kern w:val="2"/>
        </w:rPr>
        <w:t>聯絡電話：</w:t>
      </w:r>
      <w:r w:rsidRPr="002B17AC">
        <w:rPr>
          <w:rFonts w:eastAsia="標楷體" w:hint="eastAsia"/>
          <w:kern w:val="2"/>
          <w:szCs w:val="24"/>
        </w:rPr>
        <w:t>04-25663316#35</w:t>
      </w:r>
      <w:r>
        <w:rPr>
          <w:rFonts w:eastAsia="標楷體" w:hint="eastAsia"/>
          <w:kern w:val="2"/>
          <w:szCs w:val="24"/>
        </w:rPr>
        <w:t>2</w:t>
      </w:r>
      <w:bookmarkStart w:id="0" w:name="_GoBack"/>
      <w:bookmarkEnd w:id="0"/>
    </w:p>
    <w:p w14:paraId="567CEE7E" w14:textId="77777777" w:rsidR="002B17AC" w:rsidRPr="002B17AC" w:rsidRDefault="002B17AC" w:rsidP="002B17AC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  <w:kern w:val="2"/>
        </w:rPr>
      </w:pPr>
      <w:r w:rsidRPr="002B17AC">
        <w:rPr>
          <w:rFonts w:ascii="標楷體" w:eastAsia="標楷體" w:hAnsi="標楷體" w:hint="eastAsia"/>
          <w:kern w:val="2"/>
        </w:rPr>
        <w:t>傳真：</w:t>
      </w:r>
      <w:r w:rsidRPr="002B17AC">
        <w:rPr>
          <w:rFonts w:eastAsia="標楷體" w:hint="eastAsia"/>
          <w:kern w:val="2"/>
          <w:szCs w:val="24"/>
        </w:rPr>
        <w:t>04-25690745</w:t>
      </w:r>
    </w:p>
    <w:p w14:paraId="11D62C85" w14:textId="77777777" w:rsidR="002B17AC" w:rsidRPr="002B17AC" w:rsidRDefault="002B17AC" w:rsidP="002B17AC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  <w:kern w:val="2"/>
        </w:rPr>
      </w:pPr>
      <w:r w:rsidRPr="002B17AC">
        <w:rPr>
          <w:rFonts w:ascii="標楷體" w:eastAsia="標楷體" w:hAnsi="標楷體" w:hint="eastAsia"/>
          <w:kern w:val="2"/>
        </w:rPr>
        <w:t>電子信箱：</w:t>
      </w:r>
      <w:r w:rsidRPr="002B17AC">
        <w:rPr>
          <w:rFonts w:ascii="Arial" w:hAnsi="Arial" w:cs="Arial"/>
          <w:color w:val="000000"/>
          <w:kern w:val="0"/>
          <w:szCs w:val="24"/>
        </w:rPr>
        <w:t>hebe5710</w:t>
      </w:r>
      <w:r w:rsidRPr="002B17AC">
        <w:rPr>
          <w:kern w:val="2"/>
          <w:sz w:val="28"/>
          <w:szCs w:val="28"/>
        </w:rPr>
        <w:t>@taichung.gov.tw</w:t>
      </w:r>
    </w:p>
    <w:p w14:paraId="6FBFCF25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二、發布形式</w:t>
      </w:r>
    </w:p>
    <w:p w14:paraId="2C7AA458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口頭：</w:t>
      </w:r>
    </w:p>
    <w:p w14:paraId="77FF9F01" w14:textId="77777777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（）記者會或說明會</w:t>
      </w:r>
    </w:p>
    <w:p w14:paraId="2483DDCE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書面：</w:t>
      </w:r>
    </w:p>
    <w:p w14:paraId="71E0E5CD" w14:textId="2F90FFB2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（）新聞稿 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 xml:space="preserve">）報表 （）書刊，刊名： </w:t>
      </w:r>
    </w:p>
    <w:p w14:paraId="5BDCCBA1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電子媒體：</w:t>
      </w:r>
    </w:p>
    <w:p w14:paraId="0B99A04B" w14:textId="53397DE0" w:rsidR="00132FD0" w:rsidRPr="006A7E07" w:rsidRDefault="0060779F" w:rsidP="00CC2FE6">
      <w:pPr>
        <w:spacing w:line="0" w:lineRule="atLeast"/>
        <w:ind w:left="600" w:firstLine="2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>）線上書刊及資料庫，網址：</w:t>
      </w:r>
      <w:r w:rsidRPr="006A7E07">
        <w:rPr>
          <w:rFonts w:ascii="標楷體" w:eastAsia="標楷體" w:hAnsi="標楷體"/>
        </w:rPr>
        <w:br/>
        <w:t xml:space="preserve">       （）磁片    （）光碟片  （</w:t>
      </w:r>
      <w:r w:rsidR="00CC2FE6" w:rsidRPr="006A7E07">
        <w:rPr>
          <w:rFonts w:eastAsia="標楷體"/>
        </w:rPr>
        <w:sym w:font="Wingdings 2" w:char="F050"/>
      </w:r>
      <w:r w:rsidRPr="006A7E07">
        <w:rPr>
          <w:rFonts w:ascii="標楷體" w:eastAsia="標楷體" w:hAnsi="標楷體"/>
        </w:rPr>
        <w:t>）其他</w:t>
      </w:r>
      <w:r w:rsidR="00CC2FE6" w:rsidRPr="006A7E07">
        <w:rPr>
          <w:rFonts w:ascii="標楷體" w:eastAsia="標楷體" w:hAnsi="標楷體"/>
        </w:rPr>
        <w:t>(</w:t>
      </w:r>
      <w:r w:rsidR="00CC2FE6" w:rsidRPr="006A7E07">
        <w:rPr>
          <w:rFonts w:ascii="標楷體" w:eastAsia="標楷體" w:hAnsi="標楷體" w:hint="eastAsia"/>
        </w:rPr>
        <w:t>報表)</w:t>
      </w:r>
    </w:p>
    <w:p w14:paraId="1FA72674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三、資料範圍、週期及時效</w:t>
      </w:r>
    </w:p>
    <w:p w14:paraId="6A7AF55F" w14:textId="2C907271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統計地區範圍及對象：本區內無論其所有權屬於國有、公有、私有林地之苗圃均為統計對象。</w:t>
      </w:r>
    </w:p>
    <w:p w14:paraId="0A24376C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統計標準時間：每年1月1日至12月31日止之事實為準。</w:t>
      </w:r>
    </w:p>
    <w:p w14:paraId="2A6EF204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6A7E07">
        <w:rPr>
          <w:rFonts w:eastAsia="標楷體"/>
        </w:rPr>
        <w:t>統計項目定義：</w:t>
      </w:r>
    </w:p>
    <w:p w14:paraId="7D475DBD" w14:textId="77777777" w:rsidR="00132FD0" w:rsidRPr="006A7E07" w:rsidRDefault="0060779F">
      <w:pPr>
        <w:spacing w:line="0" w:lineRule="atLeast"/>
        <w:ind w:left="1682" w:hanging="840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(一)苗圃名稱或所在地：填苗圃名稱，如無苗圃名稱則填育苗之所在地名。</w:t>
      </w:r>
    </w:p>
    <w:p w14:paraId="35E41725" w14:textId="77777777" w:rsidR="00132FD0" w:rsidRPr="006A7E07" w:rsidRDefault="0060779F" w:rsidP="000A1F5B">
      <w:pPr>
        <w:pStyle w:val="143-2"/>
        <w:spacing w:line="440" w:lineRule="exact"/>
        <w:ind w:left="851" w:firstLine="0"/>
        <w:rPr>
          <w:rFonts w:ascii="標楷體" w:eastAsia="標楷體" w:hAnsi="標楷體"/>
          <w:sz w:val="24"/>
          <w:szCs w:val="24"/>
        </w:rPr>
      </w:pPr>
      <w:r w:rsidRPr="006A7E07">
        <w:rPr>
          <w:rFonts w:ascii="標楷體" w:eastAsia="標楷體" w:hAnsi="標楷體"/>
          <w:sz w:val="24"/>
          <w:szCs w:val="24"/>
        </w:rPr>
        <w:t>(二)計畫號碼：指造林機關或團體依年度擬訂育苗計畫所編定之號碼。</w:t>
      </w:r>
    </w:p>
    <w:p w14:paraId="0A58A71C" w14:textId="590CFA44" w:rsidR="00132FD0" w:rsidRPr="006A7E07" w:rsidRDefault="000A1F5B" w:rsidP="000A1F5B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</w:t>
      </w:r>
      <w:r w:rsidR="0060779F" w:rsidRPr="006A7E07">
        <w:rPr>
          <w:rFonts w:ascii="標楷體" w:eastAsia="標楷體" w:hAnsi="標楷體"/>
          <w:szCs w:val="24"/>
        </w:rPr>
        <w:t>(三)所有權別：依苗圃所有權屬於國有、公有或私有填列。</w:t>
      </w:r>
    </w:p>
    <w:p w14:paraId="060F8749" w14:textId="77777777" w:rsidR="00132FD0" w:rsidRPr="006A7E07" w:rsidRDefault="0060779F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(四)苗床面積填實際已育苗之床地面積，附屬地面積填除苗床以外之其他用地，育苗面積填苗床面積（約占三分之二）及附屬地面積（約占三分之一）之合計面積。</w:t>
      </w:r>
    </w:p>
    <w:p w14:paraId="1CC5B225" w14:textId="77777777" w:rsidR="00132FD0" w:rsidRPr="006A7E07" w:rsidRDefault="0060779F">
      <w:pPr>
        <w:spacing w:line="0" w:lineRule="atLeast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(五)苗木株數下空白欄應填各種苗木名稱</w:t>
      </w:r>
    </w:p>
    <w:p w14:paraId="674FF8E0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1435" w:hanging="977"/>
      </w:pPr>
      <w:r w:rsidRPr="006A7E07">
        <w:rPr>
          <w:rFonts w:eastAsia="標楷體"/>
        </w:rPr>
        <w:t>統計單位：平方公尺、株。</w:t>
      </w:r>
    </w:p>
    <w:p w14:paraId="3BD89A91" w14:textId="77777777" w:rsidR="004E63F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eastAsia="標楷體"/>
        </w:rPr>
        <w:t>統計分類：</w:t>
      </w:r>
      <w:r w:rsidR="004E63F0" w:rsidRPr="006A7E07">
        <w:rPr>
          <w:rFonts w:ascii="標楷體" w:eastAsia="標楷體" w:hAnsi="標楷體" w:hint="eastAsia"/>
        </w:rPr>
        <w:t>苗木株數之苗木名稱依序按扁柏、紅檜、肖楠、杉木、香杉、柳杉、臺灣杉、雲杉、相思樹、烏心石、木麻黃、櫸木、光蠟樹、樟樹、楓香、油桐、牛樟、桃花心木</w:t>
      </w:r>
      <w:r w:rsidR="004E63F0" w:rsidRPr="006A7E07">
        <w:rPr>
          <w:rFonts w:eastAsia="標楷體" w:hint="eastAsia"/>
        </w:rPr>
        <w:t>、印度紫檀、白千層</w:t>
      </w:r>
      <w:r w:rsidR="004E63F0" w:rsidRPr="006A7E07">
        <w:rPr>
          <w:rFonts w:ascii="標楷體" w:eastAsia="標楷體" w:hAnsi="標楷體" w:hint="eastAsia"/>
        </w:rPr>
        <w:t>、其他等分類，草本植物不計列。</w:t>
      </w:r>
    </w:p>
    <w:p w14:paraId="1173071A" w14:textId="4484F5DB" w:rsidR="00132FD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發布週期：年。</w:t>
      </w:r>
    </w:p>
    <w:p w14:paraId="04E41B63" w14:textId="584A4129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時效：</w:t>
      </w:r>
      <w:r w:rsidR="00D8550E">
        <w:rPr>
          <w:rFonts w:ascii="標楷體" w:eastAsia="標楷體" w:hAnsi="標楷體" w:hint="eastAsia"/>
        </w:rPr>
        <w:t>1</w:t>
      </w:r>
      <w:r w:rsidRPr="006A7E07">
        <w:rPr>
          <w:rFonts w:ascii="標楷體" w:eastAsia="標楷體" w:hAnsi="標楷體"/>
        </w:rPr>
        <w:t>個月。</w:t>
      </w:r>
    </w:p>
    <w:p w14:paraId="3DFB4C27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資料變革：無。</w:t>
      </w:r>
    </w:p>
    <w:p w14:paraId="6CA54DEE" w14:textId="77777777" w:rsidR="00132FD0" w:rsidRPr="006A7E07" w:rsidRDefault="0060779F">
      <w:p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四、公開資料發布訊息</w:t>
      </w:r>
    </w:p>
    <w:p w14:paraId="1CAB9488" w14:textId="3B35194C" w:rsidR="00132FD0" w:rsidRPr="006A7E07" w:rsidRDefault="0060779F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預告發布日期：</w:t>
      </w:r>
      <w:r w:rsidR="00D8550E" w:rsidRPr="00EA748F">
        <w:rPr>
          <w:rFonts w:eastAsia="標楷體" w:hint="eastAsia"/>
        </w:rPr>
        <w:t>每年終了</w:t>
      </w:r>
      <w:r w:rsidR="00D8550E" w:rsidRPr="00EA748F">
        <w:rPr>
          <w:rFonts w:eastAsia="標楷體" w:hint="eastAsia"/>
        </w:rPr>
        <w:t>1</w:t>
      </w:r>
      <w:r w:rsidR="00D8550E" w:rsidRPr="00EA748F">
        <w:rPr>
          <w:rFonts w:eastAsia="標楷體" w:hint="eastAsia"/>
        </w:rPr>
        <w:t>個月</w:t>
      </w:r>
      <w:r w:rsidRPr="006A7E07">
        <w:rPr>
          <w:rFonts w:ascii="標楷體" w:eastAsia="標楷體" w:hAnsi="標楷體"/>
        </w:rPr>
        <w:t>。(原訂預告發布日期如遇例假日或國定假日則延至下一個工作日發布)</w:t>
      </w:r>
    </w:p>
    <w:p w14:paraId="7D6DDCA0" w14:textId="77777777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同步發送單位：臺中市政府主計處</w:t>
      </w:r>
      <w:r w:rsidRPr="006A7E07">
        <w:rPr>
          <w:rFonts w:ascii="標楷體" w:eastAsia="標楷體" w:hAnsi="標楷體"/>
          <w:szCs w:val="24"/>
        </w:rPr>
        <w:t>。</w:t>
      </w:r>
    </w:p>
    <w:p w14:paraId="7AB5E14E" w14:textId="77777777" w:rsidR="00132FD0" w:rsidRPr="006A7E07" w:rsidRDefault="0060779F">
      <w:pPr>
        <w:spacing w:line="0" w:lineRule="atLeast"/>
      </w:pPr>
      <w:r w:rsidRPr="006A7E07">
        <w:rPr>
          <w:rFonts w:eastAsia="標楷體"/>
        </w:rPr>
        <w:t>五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資料品質</w:t>
      </w:r>
    </w:p>
    <w:p w14:paraId="2E915EDB" w14:textId="24D1E430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統計指標編製方法與資料來源說明：</w:t>
      </w:r>
      <w:r w:rsidRPr="006A7E07">
        <w:rPr>
          <w:rFonts w:ascii="標楷體" w:eastAsia="標楷體" w:hAnsi="標楷體"/>
        </w:rPr>
        <w:t>本</w:t>
      </w:r>
      <w:r w:rsidR="00D8550E">
        <w:rPr>
          <w:rFonts w:ascii="標楷體" w:eastAsia="標楷體" w:hAnsi="標楷體" w:hint="eastAsia"/>
        </w:rPr>
        <w:t>所</w:t>
      </w:r>
      <w:r w:rsidR="002B17AC">
        <w:rPr>
          <w:rFonts w:ascii="標楷體" w:eastAsia="標楷體" w:hAnsi="標楷體" w:hint="eastAsia"/>
          <w:szCs w:val="24"/>
        </w:rPr>
        <w:t>農業</w:t>
      </w:r>
      <w:r w:rsidR="00D8550E">
        <w:rPr>
          <w:rFonts w:ascii="標楷體" w:eastAsia="標楷體" w:hAnsi="標楷體" w:hint="eastAsia"/>
        </w:rPr>
        <w:t>課</w:t>
      </w:r>
      <w:r w:rsidRPr="006A7E07">
        <w:rPr>
          <w:rFonts w:ascii="標楷體" w:eastAsia="標楷體" w:hAnsi="標楷體"/>
        </w:rPr>
        <w:t>依據</w:t>
      </w:r>
      <w:r w:rsidR="002B17AC" w:rsidRPr="002B17AC">
        <w:rPr>
          <w:rFonts w:ascii="標楷體" w:eastAsia="標楷體" w:hAnsi="標楷體" w:hint="eastAsia"/>
          <w:szCs w:val="24"/>
        </w:rPr>
        <w:t>苗圃育苗面積、樹</w:t>
      </w:r>
      <w:r w:rsidR="002B17AC" w:rsidRPr="002B17AC">
        <w:rPr>
          <w:rFonts w:ascii="標楷體" w:eastAsia="標楷體" w:hAnsi="標楷體" w:hint="eastAsia"/>
          <w:szCs w:val="24"/>
        </w:rPr>
        <w:lastRenderedPageBreak/>
        <w:t>種、數量</w:t>
      </w:r>
      <w:r w:rsidR="002B17AC">
        <w:rPr>
          <w:rFonts w:ascii="標楷體" w:eastAsia="標楷體" w:hAnsi="標楷體" w:hint="eastAsia"/>
          <w:szCs w:val="24"/>
        </w:rPr>
        <w:t>資料</w:t>
      </w:r>
      <w:r w:rsidRPr="006A7E07">
        <w:rPr>
          <w:rFonts w:ascii="標楷體" w:eastAsia="標楷體" w:hAnsi="標楷體"/>
        </w:rPr>
        <w:t>彙編。</w:t>
      </w:r>
    </w:p>
    <w:p w14:paraId="19F0B23B" w14:textId="1BD10205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統計資料交叉查核及確保資料合理性之機制：</w:t>
      </w:r>
      <w:r w:rsidR="00D8550E" w:rsidRPr="00BF3B6B">
        <w:rPr>
          <w:rFonts w:eastAsia="標楷體" w:hint="eastAsia"/>
        </w:rPr>
        <w:t>由</w:t>
      </w:r>
      <w:r w:rsidR="00D8550E">
        <w:rPr>
          <w:rFonts w:eastAsia="標楷體" w:hint="eastAsia"/>
        </w:rPr>
        <w:t>電腦系統自動進行加總交叉查核</w:t>
      </w:r>
      <w:r w:rsidRPr="006A7E07">
        <w:rPr>
          <w:rFonts w:ascii="標楷體" w:eastAsia="標楷體" w:hAnsi="標楷體"/>
        </w:rPr>
        <w:t>。</w:t>
      </w:r>
    </w:p>
    <w:p w14:paraId="41F23D87" w14:textId="2D516743" w:rsidR="00132FD0" w:rsidRPr="006A7E07" w:rsidRDefault="0060779F">
      <w:pPr>
        <w:spacing w:line="0" w:lineRule="atLeast"/>
      </w:pPr>
      <w:r w:rsidRPr="006A7E07">
        <w:rPr>
          <w:rFonts w:eastAsia="標楷體"/>
        </w:rPr>
        <w:t>六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須注意及預定改變之事項：表號</w:t>
      </w:r>
      <w:r w:rsidRPr="006A7E07">
        <w:rPr>
          <w:rFonts w:eastAsia="標楷體"/>
        </w:rPr>
        <w:t>11233-02-01-</w:t>
      </w:r>
      <w:r w:rsidR="00D8550E">
        <w:rPr>
          <w:rFonts w:eastAsia="標楷體" w:hint="eastAsia"/>
        </w:rPr>
        <w:t>3</w:t>
      </w:r>
      <w:r w:rsidRPr="006A7E07">
        <w:rPr>
          <w:rFonts w:ascii="標楷體" w:eastAsia="標楷體" w:hAnsi="標楷體"/>
          <w:kern w:val="0"/>
        </w:rPr>
        <w:t>。</w:t>
      </w:r>
    </w:p>
    <w:p w14:paraId="052F3173" w14:textId="77777777" w:rsidR="00132FD0" w:rsidRPr="006A7E07" w:rsidRDefault="0060779F">
      <w:pPr>
        <w:spacing w:line="0" w:lineRule="atLeast"/>
      </w:pPr>
      <w:r w:rsidRPr="006A7E07">
        <w:rPr>
          <w:rFonts w:ascii="標楷體" w:eastAsia="標楷體" w:hAnsi="標楷體"/>
        </w:rPr>
        <w:t>七、其他事項：無</w:t>
      </w:r>
      <w:r w:rsidRPr="006A7E07">
        <w:rPr>
          <w:rFonts w:ascii="標楷體" w:eastAsia="標楷體" w:hAnsi="標楷體"/>
          <w:kern w:val="0"/>
        </w:rPr>
        <w:t>。</w:t>
      </w:r>
    </w:p>
    <w:p w14:paraId="7E88AE3D" w14:textId="77777777" w:rsidR="00132FD0" w:rsidRPr="006A7E07" w:rsidRDefault="00132FD0">
      <w:pPr>
        <w:spacing w:line="0" w:lineRule="atLeast"/>
        <w:ind w:left="1200"/>
      </w:pPr>
    </w:p>
    <w:sectPr w:rsidR="00132FD0" w:rsidRPr="006A7E07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A5D7E1" w14:textId="77777777" w:rsidR="00262984" w:rsidRDefault="00262984">
      <w:r>
        <w:separator/>
      </w:r>
    </w:p>
  </w:endnote>
  <w:endnote w:type="continuationSeparator" w:id="0">
    <w:p w14:paraId="233B42BE" w14:textId="77777777" w:rsidR="00262984" w:rsidRDefault="00262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80"/>
    <w:family w:val="modern"/>
    <w:pitch w:val="variable"/>
    <w:sig w:usb0="00000000" w:usb1="28C76CFA" w:usb2="00000010" w:usb3="00000000" w:csb0="0002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altName w:val="微軟正黑體 Light"/>
    <w:charset w:val="88"/>
    <w:family w:val="modern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467615" w14:textId="77777777" w:rsidR="00262984" w:rsidRDefault="00262984">
      <w:r>
        <w:rPr>
          <w:color w:val="000000"/>
        </w:rPr>
        <w:separator/>
      </w:r>
    </w:p>
  </w:footnote>
  <w:footnote w:type="continuationSeparator" w:id="0">
    <w:p w14:paraId="669AA65B" w14:textId="77777777" w:rsidR="00262984" w:rsidRDefault="00262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0C13F4"/>
    <w:multiLevelType w:val="multilevel"/>
    <w:tmpl w:val="5D3412C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2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75D03784"/>
    <w:lvl w:ilvl="0" w:tplc="60D4365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FD0"/>
    <w:rsid w:val="000A1F5B"/>
    <w:rsid w:val="00132FD0"/>
    <w:rsid w:val="00167F0D"/>
    <w:rsid w:val="00262984"/>
    <w:rsid w:val="00262B38"/>
    <w:rsid w:val="002B17AC"/>
    <w:rsid w:val="00333A3D"/>
    <w:rsid w:val="00401A8A"/>
    <w:rsid w:val="004E63F0"/>
    <w:rsid w:val="0060779F"/>
    <w:rsid w:val="00616239"/>
    <w:rsid w:val="006A7E07"/>
    <w:rsid w:val="007E6D4F"/>
    <w:rsid w:val="008141CA"/>
    <w:rsid w:val="00B4398A"/>
    <w:rsid w:val="00CC2FE6"/>
    <w:rsid w:val="00D8550E"/>
    <w:rsid w:val="00ED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40604B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李幸宜</cp:lastModifiedBy>
  <cp:revision>9</cp:revision>
  <cp:lastPrinted>2014-08-29T07:11:00Z</cp:lastPrinted>
  <dcterms:created xsi:type="dcterms:W3CDTF">2023-12-06T03:32:00Z</dcterms:created>
  <dcterms:modified xsi:type="dcterms:W3CDTF">2025-08-22T02:39:00Z</dcterms:modified>
</cp:coreProperties>
</file>