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A1A" w:rsidRDefault="00FE6016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:rsidR="00235A1A" w:rsidRDefault="00FE60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資料種類：林、礦與生物多樣性統計</w:t>
      </w:r>
    </w:p>
    <w:p w:rsidR="00235A1A" w:rsidRDefault="00FE6016">
      <w:r>
        <w:rPr>
          <w:rFonts w:ascii="標楷體" w:eastAsia="標楷體" w:hAnsi="標楷體"/>
          <w:szCs w:val="24"/>
        </w:rPr>
        <w:t>資料項目：臺中市霧峰區造林工作</w:t>
      </w:r>
    </w:p>
    <w:p w:rsidR="00235A1A" w:rsidRDefault="00FE6016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:rsidR="00235A1A" w:rsidRDefault="00FE6016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發布機關：</w:t>
      </w:r>
      <w:r>
        <w:rPr>
          <w:rFonts w:eastAsia="標楷體"/>
          <w:color w:val="000000"/>
        </w:rPr>
        <w:t>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區公所會計室</w:t>
      </w:r>
    </w:p>
    <w:p w:rsidR="00235A1A" w:rsidRDefault="00FE6016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編製單位：</w:t>
      </w:r>
      <w:r>
        <w:rPr>
          <w:rFonts w:eastAsia="標楷體"/>
          <w:color w:val="000000"/>
        </w:rPr>
        <w:t>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</w:t>
      </w:r>
      <w:r>
        <w:rPr>
          <w:rFonts w:ascii="標楷體" w:eastAsia="標楷體" w:hAnsi="標楷體"/>
          <w:szCs w:val="24"/>
        </w:rPr>
        <w:t>農業</w:t>
      </w:r>
      <w:r>
        <w:rPr>
          <w:rFonts w:eastAsia="標楷體"/>
          <w:color w:val="000000"/>
        </w:rPr>
        <w:t>課</w:t>
      </w:r>
    </w:p>
    <w:p w:rsidR="00235A1A" w:rsidRDefault="00FE6016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23397128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23399327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電子信箱：</w:t>
      </w:r>
      <w:r>
        <w:rPr>
          <w:rFonts w:ascii="新細明體" w:hAnsi="新細明體" w:cs="Calibri"/>
          <w:bCs/>
          <w:spacing w:val="-4"/>
          <w:szCs w:val="24"/>
        </w:rPr>
        <w:t>ntuser60@taichung.gov.tw</w:t>
      </w:r>
    </w:p>
    <w:p w:rsidR="00235A1A" w:rsidRDefault="00FE60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235A1A" w:rsidRDefault="00FE60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235A1A" w:rsidRDefault="00FE6016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:rsidR="00235A1A" w:rsidRDefault="00FE60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235A1A" w:rsidRDefault="00FE6016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:rsidR="00235A1A" w:rsidRDefault="00FE60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:rsidR="00235A1A" w:rsidRDefault="00FE6016">
      <w:pPr>
        <w:spacing w:line="0" w:lineRule="atLeast"/>
        <w:ind w:left="600" w:firstLine="240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  <w:sz w:val="18"/>
          <w:szCs w:val="18"/>
        </w:rPr>
        <w:t xml:space="preserve">     </w:t>
      </w:r>
    </w:p>
    <w:p w:rsidR="00235A1A" w:rsidRDefault="00FE6016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235A1A" w:rsidRDefault="00FE60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統計地區範圍及對象：本區內之林地，無論其所有權屬於國有、公有、私有林地之造林均為統計對象。</w:t>
      </w:r>
      <w:r>
        <w:rPr>
          <w:rFonts w:ascii="標楷體" w:eastAsia="標楷體" w:hAnsi="標楷體"/>
          <w:szCs w:val="24"/>
        </w:rPr>
        <w:t xml:space="preserve"> </w:t>
      </w:r>
    </w:p>
    <w:p w:rsidR="00235A1A" w:rsidRDefault="00FE60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  <w:r>
        <w:rPr>
          <w:rFonts w:ascii="標楷體" w:eastAsia="標楷體" w:hAnsi="標楷體"/>
        </w:rPr>
        <w:t xml:space="preserve"> </w:t>
      </w:r>
    </w:p>
    <w:p w:rsidR="00235A1A" w:rsidRDefault="00FE601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235A1A" w:rsidRDefault="00FE6016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計畫案年度：應填計畫案實施之會計年度。</w:t>
      </w:r>
    </w:p>
    <w:p w:rsidR="00235A1A" w:rsidRDefault="00FE6016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計畫案號碼：指辦理造林機關或團體依年度擬訂造林計畫所編定之號碼，如屬農業部林業及自然保育署補助經費者，應填農業部林業及自然保育署核准之預定號碼，屬各機關自籌經費</w:t>
      </w:r>
      <w:r>
        <w:rPr>
          <w:rFonts w:ascii="標楷體" w:eastAsia="標楷體" w:hAnsi="標楷體"/>
        </w:rPr>
        <w:t>直營者即填自行擬訂之工作號碼，如無即留空白。</w:t>
      </w:r>
    </w:p>
    <w:p w:rsidR="00235A1A" w:rsidRDefault="00FE6016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區或事業區：指造林所在地，填各該造林之區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事業區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名稱。</w:t>
      </w:r>
    </w:p>
    <w:p w:rsidR="00235A1A" w:rsidRDefault="00FE6016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工作種類：指新植、補植、撫育、育苗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/>
        </w:rPr>
        <w:t>等。</w:t>
      </w:r>
    </w:p>
    <w:p w:rsidR="00235A1A" w:rsidRDefault="00FE6016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預定數量：指造林計畫預定之造林面積與株數全年總數。</w:t>
      </w:r>
    </w:p>
    <w:p w:rsidR="00235A1A" w:rsidRDefault="00FE6016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實行數量：指當季實際造林面積與數量。累計數應填會計年度截至該季之累計數。</w:t>
      </w:r>
    </w:p>
    <w:p w:rsidR="00235A1A" w:rsidRDefault="00FE6016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縣（市）政府查報範圍（林業保育署所屬各地區分署、臺灣大學實驗林管理處、中興大學實驗林管理處、林業試驗所、農田水利署嘉南管理處、臺灣大學農學院附設山地實驗農場除外）應包括公、私營各農林場或試驗場之全部造林資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並分別註明單位及數量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</w:t>
      </w:r>
      <w:r>
        <w:rPr>
          <w:rFonts w:eastAsia="標楷體"/>
        </w:rPr>
        <w:t>計單位：公頃、平方公尺、株。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統計分類：按預定數量、實行數</w:t>
      </w:r>
      <w:r>
        <w:rPr>
          <w:rFonts w:ascii="標楷體" w:eastAsia="標楷體" w:hAnsi="標楷體"/>
        </w:rPr>
        <w:t>量分。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發布週期：季。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 xml:space="preserve"> 13</w:t>
      </w:r>
      <w:r>
        <w:rPr>
          <w:rFonts w:ascii="標楷體" w:eastAsia="標楷體" w:hAnsi="標楷體"/>
        </w:rPr>
        <w:t>日。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235A1A" w:rsidRDefault="00FE601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235A1A" w:rsidRDefault="00FE6016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預告發布日期：每季終了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</w:t>
      </w:r>
      <w:r>
        <w:rPr>
          <w:rFonts w:ascii="標楷體" w:eastAsia="標楷體" w:hAnsi="標楷體"/>
        </w:rPr>
        <w:lastRenderedPageBreak/>
        <w:t>日則延至下一個工作日發布</w:t>
      </w:r>
      <w:r>
        <w:rPr>
          <w:rFonts w:ascii="標楷體" w:eastAsia="標楷體" w:hAnsi="標楷體"/>
        </w:rPr>
        <w:t xml:space="preserve">) </w:t>
      </w:r>
    </w:p>
    <w:p w:rsidR="00235A1A" w:rsidRDefault="00FE6016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:rsidR="00235A1A" w:rsidRDefault="00FE6016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:rsidR="00235A1A" w:rsidRDefault="00FE6016">
      <w:pPr>
        <w:numPr>
          <w:ilvl w:val="1"/>
          <w:numId w:val="1"/>
        </w:numPr>
        <w:tabs>
          <w:tab w:val="left" w:pos="0"/>
        </w:tabs>
        <w:spacing w:line="0" w:lineRule="atLeast"/>
      </w:pPr>
      <w:r>
        <w:rPr>
          <w:rFonts w:ascii="標楷體" w:eastAsia="標楷體" w:hAnsi="標楷體"/>
        </w:rPr>
        <w:t>統計指標編製方法與資料來源說明：由</w:t>
      </w:r>
      <w:r>
        <w:rPr>
          <w:rFonts w:ascii="標楷體" w:eastAsia="標楷體" w:hAnsi="標楷體"/>
          <w:szCs w:val="28"/>
        </w:rPr>
        <w:t>本所</w:t>
      </w:r>
      <w:r>
        <w:rPr>
          <w:rFonts w:ascii="標楷體" w:eastAsia="標楷體" w:hAnsi="標楷體"/>
          <w:szCs w:val="24"/>
        </w:rPr>
        <w:t>農業</w:t>
      </w:r>
      <w:r>
        <w:rPr>
          <w:rFonts w:ascii="標楷體" w:eastAsia="標楷體" w:hAnsi="標楷體"/>
          <w:szCs w:val="28"/>
        </w:rPr>
        <w:t>課</w:t>
      </w:r>
      <w:r>
        <w:rPr>
          <w:rFonts w:ascii="標楷體" w:eastAsia="標楷體" w:hAnsi="標楷體"/>
        </w:rPr>
        <w:t>依據</w:t>
      </w:r>
      <w:r>
        <w:rPr>
          <w:rFonts w:ascii="標楷體" w:eastAsia="標楷體" w:hAnsi="標楷體"/>
          <w:szCs w:val="24"/>
        </w:rPr>
        <w:t>臺中市霧峰區造林工作登記資料</w:t>
      </w:r>
      <w:r>
        <w:rPr>
          <w:rFonts w:ascii="標楷體" w:eastAsia="標楷體" w:hAnsi="標楷體"/>
        </w:rPr>
        <w:t>彙編。</w:t>
      </w:r>
    </w:p>
    <w:p w:rsidR="00235A1A" w:rsidRDefault="00FE6016">
      <w:pPr>
        <w:numPr>
          <w:ilvl w:val="1"/>
          <w:numId w:val="1"/>
        </w:numPr>
        <w:spacing w:line="17" w:lineRule="atLeast"/>
      </w:pP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:rsidR="00235A1A" w:rsidRDefault="00FE6016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11233-01-01-3</w:t>
      </w:r>
      <w:r>
        <w:rPr>
          <w:rFonts w:ascii="標楷體" w:eastAsia="標楷體" w:hAnsi="標楷體"/>
          <w:kern w:val="0"/>
        </w:rPr>
        <w:t>。</w:t>
      </w:r>
    </w:p>
    <w:p w:rsidR="00235A1A" w:rsidRDefault="00FE6016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sectPr w:rsidR="00235A1A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E6016">
      <w:r>
        <w:separator/>
      </w:r>
    </w:p>
  </w:endnote>
  <w:endnote w:type="continuationSeparator" w:id="0">
    <w:p w:rsidR="00000000" w:rsidRDefault="00FE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E6016">
      <w:r>
        <w:rPr>
          <w:color w:val="000000"/>
        </w:rPr>
        <w:separator/>
      </w:r>
    </w:p>
  </w:footnote>
  <w:footnote w:type="continuationSeparator" w:id="0">
    <w:p w:rsidR="00000000" w:rsidRDefault="00FE6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54EF5"/>
    <w:multiLevelType w:val="multilevel"/>
    <w:tmpl w:val="82F0D5B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0741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5A1A"/>
    <w:rsid w:val="00235A1A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DF6B9F3-5585-476A-80B4-63168D2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creator>user</dc:creator>
  <cp:lastModifiedBy>cws</cp:lastModifiedBy>
  <cp:revision>2</cp:revision>
  <cp:lastPrinted>2014-08-28T09:00:00Z</cp:lastPrinted>
  <dcterms:created xsi:type="dcterms:W3CDTF">2025-12-01T01:51:00Z</dcterms:created>
  <dcterms:modified xsi:type="dcterms:W3CDTF">2025-12-01T01:51:00Z</dcterms:modified>
</cp:coreProperties>
</file>