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336" w:rsidRDefault="00555F31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統計資料背景說明</w:t>
      </w:r>
    </w:p>
    <w:p w:rsidR="00C07336" w:rsidRDefault="00555F3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資料種類：林、礦與生物多樣性統計</w:t>
      </w:r>
    </w:p>
    <w:p w:rsidR="00C07336" w:rsidRDefault="00555F31">
      <w:r>
        <w:rPr>
          <w:rFonts w:ascii="標楷體" w:eastAsia="標楷體" w:hAnsi="標楷體"/>
          <w:szCs w:val="24"/>
        </w:rPr>
        <w:t>資料項目：臺中市烏日區造林工作</w:t>
      </w:r>
    </w:p>
    <w:p w:rsidR="00C07336" w:rsidRDefault="00555F31">
      <w:r>
        <w:rPr>
          <w:rFonts w:eastAsia="標楷體"/>
        </w:rPr>
        <w:t>一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發布及編製機關單位</w:t>
      </w:r>
    </w:p>
    <w:p w:rsidR="00C07336" w:rsidRDefault="00555F31">
      <w:pPr>
        <w:numPr>
          <w:ilvl w:val="1"/>
          <w:numId w:val="1"/>
        </w:numPr>
        <w:spacing w:line="0" w:lineRule="atLeast"/>
      </w:pPr>
      <w:r>
        <w:rPr>
          <w:rFonts w:eastAsia="標楷體"/>
        </w:rPr>
        <w:t>發布機關、單位：</w:t>
      </w:r>
      <w:r>
        <w:rPr>
          <w:rFonts w:eastAsia="標楷體"/>
          <w:color w:val="000000"/>
        </w:rPr>
        <w:t>臺中市</w:t>
      </w:r>
      <w:r>
        <w:rPr>
          <w:rFonts w:ascii="標楷體" w:eastAsia="標楷體" w:hAnsi="標楷體"/>
          <w:szCs w:val="24"/>
        </w:rPr>
        <w:t>烏日</w:t>
      </w:r>
      <w:r>
        <w:rPr>
          <w:rFonts w:eastAsia="標楷體"/>
          <w:color w:val="000000"/>
        </w:rPr>
        <w:t>區公所會計室</w:t>
      </w:r>
    </w:p>
    <w:p w:rsidR="00C07336" w:rsidRDefault="00555F31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編製單位：</w:t>
      </w:r>
      <w:r>
        <w:rPr>
          <w:rFonts w:eastAsia="標楷體"/>
          <w:color w:val="000000"/>
        </w:rPr>
        <w:t>臺中市</w:t>
      </w:r>
      <w:r>
        <w:rPr>
          <w:rFonts w:ascii="標楷體" w:eastAsia="標楷體" w:hAnsi="標楷體"/>
          <w:szCs w:val="24"/>
        </w:rPr>
        <w:t>烏日</w:t>
      </w:r>
      <w:r>
        <w:rPr>
          <w:rFonts w:eastAsia="標楷體"/>
          <w:color w:val="000000"/>
        </w:rPr>
        <w:t>區公所農業課</w:t>
      </w:r>
    </w:p>
    <w:p w:rsidR="00C07336" w:rsidRDefault="00555F3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  <w:r>
        <w:rPr>
          <w:rFonts w:ascii="標楷體" w:eastAsia="標楷體" w:hAnsi="標楷體"/>
        </w:rPr>
        <w:t>04-23362996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傳真：</w:t>
      </w:r>
      <w:r>
        <w:rPr>
          <w:rFonts w:ascii="標楷體" w:eastAsia="標楷體" w:hAnsi="標楷體"/>
        </w:rPr>
        <w:t>04-23361253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電子信箱：</w:t>
      </w:r>
      <w:r>
        <w:rPr>
          <w:rFonts w:ascii="標楷體" w:eastAsia="標楷體" w:hAnsi="標楷體"/>
        </w:rPr>
        <w:t>tencircle55@taichung.gov.tw</w:t>
      </w:r>
    </w:p>
    <w:p w:rsidR="00C07336" w:rsidRDefault="00555F3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二、發布形式</w:t>
      </w:r>
    </w:p>
    <w:p w:rsidR="00C07336" w:rsidRDefault="00555F3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口頭：</w:t>
      </w:r>
    </w:p>
    <w:p w:rsidR="00C07336" w:rsidRDefault="00555F31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（）記者會或說明會</w:t>
      </w:r>
    </w:p>
    <w:p w:rsidR="00C07336" w:rsidRDefault="00555F3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書面：</w:t>
      </w:r>
    </w:p>
    <w:p w:rsidR="00C07336" w:rsidRDefault="00555F31">
      <w:pPr>
        <w:spacing w:line="0" w:lineRule="atLeast"/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（）新聞稿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（）報表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（）書刊，刊名：</w:t>
      </w:r>
      <w:r>
        <w:rPr>
          <w:rFonts w:ascii="標楷體" w:eastAsia="標楷體" w:hAnsi="標楷體"/>
        </w:rPr>
        <w:t xml:space="preserve"> </w:t>
      </w:r>
    </w:p>
    <w:p w:rsidR="00C07336" w:rsidRDefault="00555F3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電子媒體：</w:t>
      </w:r>
    </w:p>
    <w:p w:rsidR="00C07336" w:rsidRDefault="00555F31">
      <w:pPr>
        <w:spacing w:line="0" w:lineRule="atLeast"/>
        <w:ind w:left="600" w:firstLine="240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　</w:t>
      </w:r>
      <w:r>
        <w:rPr>
          <w:rFonts w:ascii="標楷體" w:eastAsia="標楷體" w:hAnsi="標楷體"/>
          <w:sz w:val="18"/>
          <w:szCs w:val="18"/>
        </w:rPr>
        <w:t xml:space="preserve">     </w:t>
      </w:r>
    </w:p>
    <w:p w:rsidR="00C07336" w:rsidRDefault="00555F31">
      <w:pPr>
        <w:spacing w:line="0" w:lineRule="atLeast"/>
      </w:pPr>
      <w:r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>（）磁片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（）光碟片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:rsidR="00C07336" w:rsidRDefault="00555F3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三、資料範圍、週期及時效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統計地區範圍及對象：本區內之林地，無論其所有權屬於國有、公有、私有林地之造林均為統計對象。</w:t>
      </w:r>
      <w:r>
        <w:rPr>
          <w:rFonts w:ascii="標楷體" w:eastAsia="標楷體" w:hAnsi="標楷體"/>
          <w:szCs w:val="24"/>
        </w:rPr>
        <w:t xml:space="preserve"> </w:t>
      </w:r>
    </w:p>
    <w:p w:rsidR="00C07336" w:rsidRDefault="00555F3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統計標準時間：以每年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月底、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月底之事實為準。</w:t>
      </w:r>
      <w:r>
        <w:rPr>
          <w:rFonts w:ascii="標楷體" w:eastAsia="標楷體" w:hAnsi="標楷體"/>
        </w:rPr>
        <w:t xml:space="preserve"> </w:t>
      </w:r>
    </w:p>
    <w:p w:rsidR="00C07336" w:rsidRDefault="00555F31">
      <w:pPr>
        <w:numPr>
          <w:ilvl w:val="1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統計項目定義：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計畫案年度：應填計畫案實施之會計年度。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計畫案號碼：指辦理造林機關或團體依年度擬訂造林計畫所編定之號碼，如屬農業部林業及自然保育署補助經費者，應填農業部林業及自然保育署核准之預定號碼，屬各機關自籌經費直營者即填自行擬訂之工作號碼，如無即留空白。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區或事業區：指造林所在地，填各該造林之區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事業區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名稱。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工作種類：指新植、補植、撫育、育苗</w:t>
      </w:r>
      <w:r>
        <w:rPr>
          <w:rFonts w:ascii="標楷體" w:eastAsia="標楷體" w:hAnsi="標楷體"/>
        </w:rPr>
        <w:t>……</w:t>
      </w:r>
      <w:r>
        <w:rPr>
          <w:rFonts w:ascii="標楷體" w:eastAsia="標楷體" w:hAnsi="標楷體"/>
        </w:rPr>
        <w:t>等。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預定數量：指造林計畫預定之造林面積與株數全年總數。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實行數量：指當季實際造林面積與數量。累計數應填會計年度截至該季之累計數。</w:t>
      </w:r>
    </w:p>
    <w:p w:rsidR="00C07336" w:rsidRDefault="00555F31">
      <w:pPr>
        <w:numPr>
          <w:ilvl w:val="2"/>
          <w:numId w:val="1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各縣（市）政府查報範圍（林業保育署所屬各地區分署、臺灣大學實驗林管理處、中興大</w:t>
      </w:r>
      <w:r>
        <w:rPr>
          <w:rFonts w:ascii="標楷體" w:eastAsia="標楷體" w:hAnsi="標楷體"/>
        </w:rPr>
        <w:t>學實驗林管理處、林業試驗所、農田水利署嘉南管理處、臺灣大學農學院附設山地實驗農場除外）應包括公、私營各農林場或試驗場之全部造林資料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並分別註明單位及數量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</w:rPr>
      </w:pPr>
      <w:r>
        <w:rPr>
          <w:rFonts w:eastAsia="標楷體"/>
        </w:rPr>
        <w:t>統計單位：公頃、平方公尺、株。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</w:rPr>
        <w:t>統計分類：按預定數量、實行數</w:t>
      </w:r>
      <w:r>
        <w:rPr>
          <w:rFonts w:ascii="標楷體" w:eastAsia="標楷體" w:hAnsi="標楷體"/>
        </w:rPr>
        <w:t>量分。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發布週期：季。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時效：</w:t>
      </w:r>
      <w:r>
        <w:rPr>
          <w:rFonts w:ascii="標楷體" w:eastAsia="標楷體" w:hAnsi="標楷體"/>
        </w:rPr>
        <w:t xml:space="preserve"> 13</w:t>
      </w:r>
      <w:r>
        <w:rPr>
          <w:rFonts w:ascii="標楷體" w:eastAsia="標楷體" w:hAnsi="標楷體"/>
        </w:rPr>
        <w:t>日。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資料變革：無。</w:t>
      </w:r>
    </w:p>
    <w:p w:rsidR="00C07336" w:rsidRDefault="00555F31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四、公開資料發布訊息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預告發布日期：每季終了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日。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原訂預告發布日期如遇例假日或國定假</w:t>
      </w:r>
      <w:r>
        <w:rPr>
          <w:rFonts w:ascii="標楷體" w:eastAsia="標楷體" w:hAnsi="標楷體"/>
        </w:rPr>
        <w:lastRenderedPageBreak/>
        <w:t>日則延至下一個工作日發布</w:t>
      </w:r>
      <w:r>
        <w:rPr>
          <w:rFonts w:ascii="標楷體" w:eastAsia="標楷體" w:hAnsi="標楷體"/>
        </w:rPr>
        <w:t xml:space="preserve">) </w:t>
      </w:r>
    </w:p>
    <w:p w:rsidR="00C07336" w:rsidRDefault="00555F31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</w:rPr>
        <w:t>同步發送單位：臺中市政府主計處</w:t>
      </w:r>
      <w:r>
        <w:rPr>
          <w:rFonts w:ascii="標楷體" w:eastAsia="標楷體" w:hAnsi="標楷體"/>
          <w:szCs w:val="24"/>
        </w:rPr>
        <w:t>。</w:t>
      </w:r>
    </w:p>
    <w:p w:rsidR="00C07336" w:rsidRDefault="00555F31">
      <w:pPr>
        <w:spacing w:line="0" w:lineRule="atLeast"/>
      </w:pPr>
      <w:r>
        <w:rPr>
          <w:rFonts w:eastAsia="標楷體"/>
        </w:rPr>
        <w:t>五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資料品質</w:t>
      </w:r>
    </w:p>
    <w:p w:rsidR="00C07336" w:rsidRDefault="00555F31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</w:rPr>
        <w:t>統計指標編製方法與資料來源說明：由</w:t>
      </w:r>
      <w:r>
        <w:rPr>
          <w:rFonts w:ascii="標楷體" w:eastAsia="標楷體" w:hAnsi="標楷體"/>
          <w:szCs w:val="28"/>
        </w:rPr>
        <w:t>本所農業課</w:t>
      </w:r>
      <w:r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  <w:szCs w:val="24"/>
        </w:rPr>
        <w:t>造林面積、樹種及數量資料</w:t>
      </w:r>
      <w:r>
        <w:rPr>
          <w:rFonts w:ascii="標楷體" w:eastAsia="標楷體" w:hAnsi="標楷體"/>
        </w:rPr>
        <w:t>彙編。</w:t>
      </w:r>
    </w:p>
    <w:p w:rsidR="00C07336" w:rsidRDefault="00555F31">
      <w:pPr>
        <w:numPr>
          <w:ilvl w:val="1"/>
          <w:numId w:val="1"/>
        </w:numPr>
        <w:spacing w:line="17" w:lineRule="atLeast"/>
      </w:pPr>
      <w:r>
        <w:rPr>
          <w:rFonts w:eastAsia="標楷體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</w:rPr>
        <w:t>。</w:t>
      </w:r>
    </w:p>
    <w:p w:rsidR="00C07336" w:rsidRDefault="00555F31">
      <w:pPr>
        <w:spacing w:line="0" w:lineRule="atLeast"/>
      </w:pPr>
      <w:r>
        <w:rPr>
          <w:rFonts w:eastAsia="標楷體"/>
        </w:rPr>
        <w:t>六</w:t>
      </w:r>
      <w:r>
        <w:rPr>
          <w:rFonts w:ascii="標楷體" w:eastAsia="標楷體" w:hAnsi="標楷體"/>
        </w:rPr>
        <w:t>、</w:t>
      </w:r>
      <w:r>
        <w:rPr>
          <w:rFonts w:eastAsia="標楷體"/>
        </w:rPr>
        <w:t>須注意及預定改變之事項：表號</w:t>
      </w:r>
      <w:r>
        <w:rPr>
          <w:rFonts w:eastAsia="標楷體"/>
        </w:rPr>
        <w:t>11233-01-01-3</w:t>
      </w:r>
      <w:r>
        <w:rPr>
          <w:rFonts w:ascii="標楷體" w:eastAsia="標楷體" w:hAnsi="標楷體"/>
          <w:kern w:val="0"/>
        </w:rPr>
        <w:t>。</w:t>
      </w:r>
    </w:p>
    <w:p w:rsidR="00C07336" w:rsidRDefault="00555F31">
      <w:pPr>
        <w:spacing w:line="0" w:lineRule="atLeast"/>
      </w:pPr>
      <w:r>
        <w:rPr>
          <w:rFonts w:ascii="標楷體" w:eastAsia="標楷體" w:hAnsi="標楷體"/>
        </w:rPr>
        <w:t>七、其他事項：無</w:t>
      </w:r>
      <w:r>
        <w:rPr>
          <w:rFonts w:ascii="標楷體" w:eastAsia="標楷體" w:hAnsi="標楷體"/>
          <w:kern w:val="0"/>
        </w:rPr>
        <w:t>。</w:t>
      </w:r>
    </w:p>
    <w:sectPr w:rsidR="00C07336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55F31">
      <w:r>
        <w:separator/>
      </w:r>
    </w:p>
  </w:endnote>
  <w:endnote w:type="continuationSeparator" w:id="0">
    <w:p w:rsidR="00000000" w:rsidRDefault="0055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55F31">
      <w:r>
        <w:rPr>
          <w:color w:val="000000"/>
        </w:rPr>
        <w:separator/>
      </w:r>
    </w:p>
  </w:footnote>
  <w:footnote w:type="continuationSeparator" w:id="0">
    <w:p w:rsidR="00000000" w:rsidRDefault="00555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BF9"/>
    <w:multiLevelType w:val="multilevel"/>
    <w:tmpl w:val="023C2B1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9589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7336"/>
    <w:rsid w:val="00555F31"/>
    <w:rsid w:val="00C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2014-08-28T09:00:00Z</cp:lastPrinted>
  <dcterms:created xsi:type="dcterms:W3CDTF">2025-12-10T05:40:00Z</dcterms:created>
  <dcterms:modified xsi:type="dcterms:W3CDTF">2025-12-10T05:40:00Z</dcterms:modified>
</cp:coreProperties>
</file>