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53E6" w:rsidRDefault="00AA31F3">
      <w:pPr>
        <w:pStyle w:val="Standard"/>
        <w:spacing w:line="0" w:lineRule="atLeast"/>
        <w:jc w:val="center"/>
        <w:rPr>
          <w:rFonts w:eastAsia="標楷體"/>
          <w:spacing w:val="-4"/>
        </w:rPr>
      </w:pPr>
      <w:r>
        <w:rPr>
          <w:rFonts w:eastAsia="標楷體"/>
          <w:spacing w:val="-4"/>
        </w:rPr>
        <w:t>統計資料背景說明</w:t>
      </w:r>
    </w:p>
    <w:p w:rsidR="000653E6" w:rsidRDefault="00AA31F3">
      <w:pPr>
        <w:pStyle w:val="Standard"/>
        <w:spacing w:line="0" w:lineRule="atLeast"/>
      </w:pPr>
      <w:r>
        <w:rPr>
          <w:rFonts w:eastAsia="標楷體"/>
          <w:spacing w:val="-4"/>
        </w:rPr>
        <w:t>資料種類：</w:t>
      </w:r>
      <w:r>
        <w:rPr>
          <w:rFonts w:ascii="標楷體" w:eastAsia="標楷體" w:hAnsi="標楷體" w:cs="標楷體"/>
        </w:rPr>
        <w:t>其他社群活動統計</w:t>
      </w:r>
    </w:p>
    <w:p w:rsidR="000653E6" w:rsidRDefault="00AA31F3">
      <w:pPr>
        <w:pStyle w:val="Standard"/>
        <w:spacing w:line="0" w:lineRule="atLeast"/>
      </w:pPr>
      <w:r>
        <w:rPr>
          <w:rFonts w:eastAsia="標楷體"/>
          <w:spacing w:val="-4"/>
        </w:rPr>
        <w:t>資料項目：</w:t>
      </w:r>
      <w:r>
        <w:rPr>
          <w:rFonts w:eastAsia="標楷體"/>
          <w:szCs w:val="24"/>
        </w:rPr>
        <w:t>臺中市政府水利局推展志願服務志工人數及服務成果概況</w:t>
      </w:r>
    </w:p>
    <w:p w:rsidR="000653E6" w:rsidRDefault="00AA31F3">
      <w:pPr>
        <w:pStyle w:val="Standard"/>
        <w:spacing w:line="0" w:lineRule="atLeast"/>
        <w:jc w:val="both"/>
        <w:rPr>
          <w:rFonts w:eastAsia="標楷體"/>
        </w:rPr>
      </w:pPr>
      <w:r>
        <w:rPr>
          <w:rFonts w:eastAsia="標楷體"/>
        </w:rPr>
        <w:t>一、發布及編製機關單位</w:t>
      </w:r>
    </w:p>
    <w:p w:rsidR="000653E6" w:rsidRDefault="00AA31F3">
      <w:pPr>
        <w:pStyle w:val="Standard"/>
        <w:numPr>
          <w:ilvl w:val="0"/>
          <w:numId w:val="23"/>
        </w:numPr>
        <w:spacing w:line="0" w:lineRule="atLeast"/>
        <w:jc w:val="both"/>
      </w:pPr>
      <w:r>
        <w:rPr>
          <w:rFonts w:eastAsia="標楷體"/>
          <w:spacing w:val="-4"/>
        </w:rPr>
        <w:t>發布機關、單位：臺中市政府</w:t>
      </w:r>
      <w:r>
        <w:rPr>
          <w:rFonts w:eastAsia="標楷體"/>
          <w:szCs w:val="24"/>
        </w:rPr>
        <w:t>水利局</w:t>
      </w:r>
      <w:r>
        <w:rPr>
          <w:rFonts w:eastAsia="標楷體"/>
          <w:spacing w:val="-4"/>
        </w:rPr>
        <w:t>會計室</w:t>
      </w:r>
    </w:p>
    <w:p w:rsidR="000653E6" w:rsidRDefault="00AA31F3">
      <w:pPr>
        <w:pStyle w:val="Standard"/>
        <w:numPr>
          <w:ilvl w:val="0"/>
          <w:numId w:val="9"/>
        </w:numPr>
        <w:spacing w:line="0" w:lineRule="atLeast"/>
        <w:jc w:val="both"/>
      </w:pPr>
      <w:r>
        <w:rPr>
          <w:rFonts w:eastAsia="標楷體"/>
        </w:rPr>
        <w:t>編製單位：</w:t>
      </w:r>
      <w:r>
        <w:rPr>
          <w:rFonts w:eastAsia="標楷體"/>
          <w:spacing w:val="-4"/>
        </w:rPr>
        <w:t>臺中市政府</w:t>
      </w:r>
      <w:r>
        <w:rPr>
          <w:rFonts w:eastAsia="標楷體"/>
          <w:szCs w:val="24"/>
        </w:rPr>
        <w:t>水利局綜合企劃</w:t>
      </w:r>
      <w:r>
        <w:rPr>
          <w:rFonts w:eastAsia="標楷體"/>
          <w:spacing w:val="-4"/>
        </w:rPr>
        <w:t>科</w:t>
      </w:r>
    </w:p>
    <w:p w:rsidR="000653E6" w:rsidRDefault="00AA31F3">
      <w:pPr>
        <w:pStyle w:val="Standard"/>
        <w:spacing w:line="0" w:lineRule="atLeast"/>
        <w:ind w:left="720" w:hanging="426"/>
        <w:jc w:val="both"/>
      </w:pPr>
      <w:r>
        <w:rPr>
          <w:rFonts w:eastAsia="標楷體"/>
        </w:rPr>
        <w:t>＊聯絡電話：</w:t>
      </w:r>
      <w:r>
        <w:rPr>
          <w:rFonts w:eastAsia="標楷體"/>
        </w:rPr>
        <w:t>04-</w:t>
      </w:r>
      <w:r>
        <w:rPr>
          <w:rFonts w:eastAsia="標楷體"/>
          <w:szCs w:val="24"/>
        </w:rPr>
        <w:t>22289111</w:t>
      </w:r>
      <w:r>
        <w:rPr>
          <w:rFonts w:eastAsia="標楷體"/>
        </w:rPr>
        <w:t>#</w:t>
      </w:r>
      <w:r>
        <w:rPr>
          <w:rFonts w:eastAsia="標楷體"/>
          <w:szCs w:val="24"/>
        </w:rPr>
        <w:t>53752</w:t>
      </w:r>
    </w:p>
    <w:p w:rsidR="000653E6" w:rsidRDefault="00AA31F3">
      <w:pPr>
        <w:pStyle w:val="Standard"/>
        <w:spacing w:line="0" w:lineRule="atLeast"/>
        <w:ind w:left="720" w:hanging="426"/>
        <w:jc w:val="both"/>
      </w:pPr>
      <w:r>
        <w:rPr>
          <w:rFonts w:eastAsia="標楷體"/>
        </w:rPr>
        <w:t>＊傳真：</w:t>
      </w:r>
      <w:r>
        <w:rPr>
          <w:rFonts w:eastAsia="標楷體"/>
        </w:rPr>
        <w:t>04-25270739</w:t>
      </w:r>
    </w:p>
    <w:p w:rsidR="000653E6" w:rsidRDefault="00AA31F3">
      <w:pPr>
        <w:pStyle w:val="Standard"/>
        <w:spacing w:line="0" w:lineRule="atLeast"/>
        <w:ind w:left="720" w:hanging="426"/>
        <w:jc w:val="both"/>
      </w:pPr>
      <w:r>
        <w:rPr>
          <w:rFonts w:eastAsia="標楷體"/>
        </w:rPr>
        <w:t>＊電子信箱：</w:t>
      </w:r>
      <w:r>
        <w:rPr>
          <w:rFonts w:ascii="Arial" w:hAnsi="Arial" w:cs="Arial"/>
          <w:color w:val="343434"/>
          <w:szCs w:val="24"/>
        </w:rPr>
        <w:t>f09214@taichung.gov.tw</w:t>
      </w:r>
    </w:p>
    <w:p w:rsidR="000653E6" w:rsidRDefault="00AA31F3">
      <w:pPr>
        <w:pStyle w:val="Standard"/>
        <w:spacing w:line="0" w:lineRule="atLeast"/>
        <w:ind w:left="540" w:hanging="540"/>
        <w:jc w:val="both"/>
        <w:rPr>
          <w:rFonts w:eastAsia="標楷體"/>
        </w:rPr>
      </w:pPr>
      <w:r>
        <w:rPr>
          <w:rFonts w:eastAsia="標楷體"/>
        </w:rPr>
        <w:t>二、發布形式</w:t>
      </w:r>
    </w:p>
    <w:p w:rsidR="000653E6" w:rsidRDefault="00AA31F3">
      <w:pPr>
        <w:pStyle w:val="Standard"/>
        <w:spacing w:line="0" w:lineRule="atLeast"/>
        <w:ind w:left="294"/>
        <w:jc w:val="both"/>
        <w:rPr>
          <w:rFonts w:eastAsia="標楷體"/>
        </w:rPr>
      </w:pPr>
      <w:r>
        <w:rPr>
          <w:rFonts w:eastAsia="標楷體"/>
        </w:rPr>
        <w:t>＊口頭：</w:t>
      </w:r>
    </w:p>
    <w:p w:rsidR="000653E6" w:rsidRDefault="00AA31F3">
      <w:pPr>
        <w:pStyle w:val="Standard"/>
        <w:spacing w:line="0" w:lineRule="atLeast"/>
        <w:jc w:val="both"/>
      </w:pPr>
      <w:r>
        <w:rPr>
          <w:rFonts w:eastAsia="Times New Roman"/>
        </w:rPr>
        <w:t xml:space="preserve">      </w:t>
      </w:r>
      <w:r>
        <w:rPr>
          <w:rFonts w:eastAsia="標楷體"/>
        </w:rPr>
        <w:t>（</w:t>
      </w:r>
      <w:r>
        <w:rPr>
          <w:rFonts w:eastAsia="Times New Roman"/>
        </w:rPr>
        <w:t xml:space="preserve"> </w:t>
      </w:r>
      <w:r>
        <w:rPr>
          <w:rFonts w:eastAsia="標楷體"/>
        </w:rPr>
        <w:t>）記者會或說明會</w:t>
      </w:r>
    </w:p>
    <w:p w:rsidR="000653E6" w:rsidRDefault="00AA31F3">
      <w:pPr>
        <w:pStyle w:val="Standard"/>
        <w:spacing w:line="0" w:lineRule="atLeast"/>
        <w:ind w:left="294"/>
        <w:jc w:val="both"/>
        <w:rPr>
          <w:rFonts w:eastAsia="標楷體"/>
        </w:rPr>
      </w:pPr>
      <w:r>
        <w:rPr>
          <w:rFonts w:eastAsia="標楷體"/>
        </w:rPr>
        <w:t>＊書面：</w:t>
      </w:r>
    </w:p>
    <w:p w:rsidR="000653E6" w:rsidRDefault="00AA31F3">
      <w:pPr>
        <w:pStyle w:val="Standard"/>
        <w:spacing w:line="0" w:lineRule="atLeast"/>
        <w:ind w:left="294" w:firstLine="240"/>
        <w:jc w:val="both"/>
      </w:pPr>
      <w:r>
        <w:rPr>
          <w:rFonts w:eastAsia="Times New Roman"/>
        </w:rPr>
        <w:t xml:space="preserve">  </w:t>
      </w:r>
      <w:r>
        <w:rPr>
          <w:rFonts w:eastAsia="標楷體"/>
        </w:rPr>
        <w:t>（</w:t>
      </w:r>
      <w:r>
        <w:rPr>
          <w:rFonts w:eastAsia="Times New Roman"/>
        </w:rPr>
        <w:t xml:space="preserve"> </w:t>
      </w:r>
      <w:r>
        <w:rPr>
          <w:rFonts w:eastAsia="標楷體"/>
        </w:rPr>
        <w:t>）新聞稿</w:t>
      </w:r>
      <w:r>
        <w:rPr>
          <w:rFonts w:eastAsia="Times New Roman"/>
        </w:rPr>
        <w:t xml:space="preserve">   </w:t>
      </w:r>
      <w:r>
        <w:rPr>
          <w:rFonts w:eastAsia="標楷體"/>
        </w:rPr>
        <w:t>（）報表</w:t>
      </w:r>
      <w:r>
        <w:rPr>
          <w:rFonts w:eastAsia="Times New Roman"/>
        </w:rPr>
        <w:t xml:space="preserve">  </w:t>
      </w:r>
      <w:r>
        <w:rPr>
          <w:rFonts w:eastAsia="標楷體"/>
        </w:rPr>
        <w:t>（</w:t>
      </w:r>
      <w:r>
        <w:rPr>
          <w:rFonts w:eastAsia="Times New Roman"/>
        </w:rPr>
        <w:t xml:space="preserve"> </w:t>
      </w:r>
      <w:r>
        <w:rPr>
          <w:rFonts w:eastAsia="標楷體"/>
        </w:rPr>
        <w:t>）書刊，刊名：</w:t>
      </w:r>
    </w:p>
    <w:p w:rsidR="000653E6" w:rsidRDefault="00AA31F3">
      <w:pPr>
        <w:pStyle w:val="Standard"/>
        <w:spacing w:line="0" w:lineRule="atLeast"/>
        <w:ind w:left="294"/>
        <w:jc w:val="both"/>
        <w:rPr>
          <w:rFonts w:eastAsia="標楷體"/>
        </w:rPr>
      </w:pPr>
      <w:r>
        <w:rPr>
          <w:rFonts w:eastAsia="標楷體"/>
        </w:rPr>
        <w:t>＊電子媒體：</w:t>
      </w:r>
    </w:p>
    <w:p w:rsidR="000653E6" w:rsidRDefault="00AA31F3">
      <w:pPr>
        <w:pStyle w:val="Standard"/>
        <w:spacing w:line="0" w:lineRule="atLeast"/>
        <w:ind w:left="966" w:right="-328" w:hanging="294"/>
      </w:pPr>
      <w:r>
        <w:rPr>
          <w:rFonts w:eastAsia="標楷體"/>
        </w:rPr>
        <w:t>（</w:t>
      </w:r>
      <w:r>
        <w:rPr>
          <w:rFonts w:eastAsia="Times New Roman"/>
        </w:rPr>
        <w:t xml:space="preserve"> </w:t>
      </w:r>
      <w:r>
        <w:rPr>
          <w:rFonts w:eastAsia="標楷體"/>
        </w:rPr>
        <w:t>）線上書刊及資料庫，網址：</w:t>
      </w:r>
    </w:p>
    <w:p w:rsidR="000653E6" w:rsidRDefault="00AA31F3">
      <w:pPr>
        <w:pStyle w:val="Standard"/>
        <w:spacing w:line="0" w:lineRule="atLeast"/>
        <w:ind w:left="966" w:right="-328" w:hanging="294"/>
        <w:jc w:val="both"/>
      </w:pPr>
      <w:r>
        <w:rPr>
          <w:rFonts w:eastAsia="標楷體"/>
        </w:rPr>
        <w:t>（</w:t>
      </w:r>
      <w:r>
        <w:rPr>
          <w:rFonts w:eastAsia="Times New Roman"/>
        </w:rPr>
        <w:t xml:space="preserve"> </w:t>
      </w:r>
      <w:r>
        <w:rPr>
          <w:rFonts w:eastAsia="標楷體"/>
        </w:rPr>
        <w:t>）磁片</w:t>
      </w:r>
      <w:r>
        <w:rPr>
          <w:rFonts w:eastAsia="Times New Roman"/>
        </w:rPr>
        <w:t xml:space="preserve">   </w:t>
      </w:r>
      <w:r>
        <w:rPr>
          <w:rFonts w:eastAsia="標楷體"/>
        </w:rPr>
        <w:t>（</w:t>
      </w:r>
      <w:r>
        <w:rPr>
          <w:rFonts w:eastAsia="Times New Roman"/>
        </w:rPr>
        <w:t xml:space="preserve"> </w:t>
      </w:r>
      <w:r>
        <w:rPr>
          <w:rFonts w:eastAsia="標楷體"/>
        </w:rPr>
        <w:t>）光碟片</w:t>
      </w:r>
      <w:r>
        <w:rPr>
          <w:rFonts w:eastAsia="Times New Roman"/>
        </w:rPr>
        <w:t xml:space="preserve">  </w:t>
      </w:r>
      <w:r>
        <w:rPr>
          <w:rFonts w:eastAsia="標楷體"/>
        </w:rPr>
        <w:t>（</w:t>
      </w:r>
      <w:r>
        <w:rPr>
          <w:rFonts w:ascii="Wingdings 2" w:eastAsia="Wingdings 2" w:hAnsi="Wingdings 2" w:cs="Wingdings 2"/>
        </w:rPr>
        <w:t></w:t>
      </w:r>
      <w:r>
        <w:rPr>
          <w:rFonts w:eastAsia="標楷體"/>
        </w:rPr>
        <w:t>）其他</w:t>
      </w:r>
      <w:r>
        <w:rPr>
          <w:rFonts w:eastAsia="標楷體"/>
        </w:rPr>
        <w:t>(</w:t>
      </w:r>
      <w:r>
        <w:rPr>
          <w:rFonts w:eastAsia="標楷體"/>
        </w:rPr>
        <w:t>報表</w:t>
      </w:r>
      <w:r>
        <w:rPr>
          <w:rFonts w:eastAsia="標楷體"/>
        </w:rPr>
        <w:t>)</w:t>
      </w:r>
    </w:p>
    <w:p w:rsidR="000653E6" w:rsidRDefault="00AA31F3">
      <w:pPr>
        <w:pStyle w:val="Standard"/>
        <w:spacing w:before="240" w:line="0" w:lineRule="atLeast"/>
        <w:ind w:left="616" w:hanging="616"/>
        <w:jc w:val="both"/>
        <w:rPr>
          <w:rFonts w:ascii="標楷體" w:eastAsia="標楷體" w:hAnsi="標楷體"/>
        </w:rPr>
      </w:pPr>
      <w:r>
        <w:rPr>
          <w:rFonts w:ascii="標楷體" w:eastAsia="標楷體" w:hAnsi="標楷體"/>
        </w:rPr>
        <w:t>三、資料範圍、週期及時效</w:t>
      </w:r>
    </w:p>
    <w:p w:rsidR="000653E6" w:rsidRDefault="00AA31F3">
      <w:pPr>
        <w:pStyle w:val="Standard"/>
        <w:spacing w:line="0" w:lineRule="atLeast"/>
        <w:ind w:left="533" w:hanging="240"/>
        <w:jc w:val="both"/>
      </w:pPr>
      <w:r>
        <w:rPr>
          <w:rFonts w:ascii="標楷體" w:eastAsia="標楷體" w:hAnsi="標楷體"/>
        </w:rPr>
        <w:t>＊統計範圍及對象：</w:t>
      </w:r>
      <w:r>
        <w:rPr>
          <w:rFonts w:eastAsia="標楷體"/>
          <w:szCs w:val="24"/>
        </w:rPr>
        <w:t>凡由本局主管並依據志願服務法相關規定參與志願服務工作之社會大眾，均為統計範圍及對象。</w:t>
      </w:r>
    </w:p>
    <w:p w:rsidR="000653E6" w:rsidRDefault="00AA31F3">
      <w:pPr>
        <w:pStyle w:val="Standard"/>
        <w:spacing w:line="0" w:lineRule="atLeast"/>
        <w:ind w:left="533" w:hanging="240"/>
        <w:jc w:val="both"/>
      </w:pPr>
      <w:r>
        <w:rPr>
          <w:rFonts w:ascii="標楷體" w:eastAsia="標楷體" w:hAnsi="標楷體"/>
        </w:rPr>
        <w:t>＊統計標準時間：動態資料上半年以</w:t>
      </w:r>
      <w:r>
        <w:rPr>
          <w:rFonts w:ascii="標楷體" w:eastAsia="標楷體" w:hAnsi="標楷體"/>
        </w:rPr>
        <w:t>1</w:t>
      </w:r>
      <w:r>
        <w:rPr>
          <w:rFonts w:ascii="標楷體" w:eastAsia="標楷體" w:hAnsi="標楷體"/>
        </w:rPr>
        <w:t>至</w:t>
      </w:r>
      <w:r>
        <w:rPr>
          <w:rFonts w:ascii="標楷體" w:eastAsia="標楷體" w:hAnsi="標楷體"/>
        </w:rPr>
        <w:t>6</w:t>
      </w:r>
      <w:r>
        <w:rPr>
          <w:rFonts w:ascii="標楷體" w:eastAsia="標楷體" w:hAnsi="標楷體"/>
        </w:rPr>
        <w:t>月、下半年以</w:t>
      </w:r>
      <w:r>
        <w:rPr>
          <w:rFonts w:ascii="標楷體" w:eastAsia="標楷體" w:hAnsi="標楷體"/>
        </w:rPr>
        <w:t>7</w:t>
      </w:r>
      <w:r>
        <w:rPr>
          <w:rFonts w:ascii="標楷體" w:eastAsia="標楷體" w:hAnsi="標楷體"/>
        </w:rPr>
        <w:t>至</w:t>
      </w:r>
      <w:r>
        <w:rPr>
          <w:rFonts w:ascii="標楷體" w:eastAsia="標楷體" w:hAnsi="標楷體"/>
        </w:rPr>
        <w:t>12</w:t>
      </w:r>
      <w:r>
        <w:rPr>
          <w:rFonts w:ascii="標楷體" w:eastAsia="標楷體" w:hAnsi="標楷體"/>
        </w:rPr>
        <w:t>月之事實為準；靜態資料以</w:t>
      </w:r>
      <w:r>
        <w:rPr>
          <w:rFonts w:ascii="標楷體" w:eastAsia="標楷體" w:hAnsi="標楷體"/>
        </w:rPr>
        <w:t>6</w:t>
      </w:r>
      <w:r>
        <w:rPr>
          <w:rFonts w:ascii="標楷體" w:eastAsia="標楷體" w:hAnsi="標楷體"/>
        </w:rPr>
        <w:t>月底、</w:t>
      </w:r>
      <w:r>
        <w:rPr>
          <w:rFonts w:ascii="標楷體" w:eastAsia="標楷體" w:hAnsi="標楷體"/>
        </w:rPr>
        <w:t>12</w:t>
      </w:r>
      <w:r>
        <w:rPr>
          <w:rFonts w:ascii="標楷體" w:eastAsia="標楷體" w:hAnsi="標楷體"/>
        </w:rPr>
        <w:t>月底之事實為準。</w:t>
      </w:r>
    </w:p>
    <w:p w:rsidR="000653E6" w:rsidRDefault="00AA31F3">
      <w:pPr>
        <w:pStyle w:val="Standard"/>
        <w:spacing w:line="0" w:lineRule="atLeast"/>
        <w:ind w:left="294"/>
        <w:jc w:val="both"/>
        <w:rPr>
          <w:rFonts w:ascii="標楷體" w:eastAsia="標楷體" w:hAnsi="標楷體"/>
        </w:rPr>
      </w:pPr>
      <w:r>
        <w:rPr>
          <w:rFonts w:ascii="標楷體" w:eastAsia="標楷體" w:hAnsi="標楷體"/>
        </w:rPr>
        <w:t>＊統計項目定義：</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一</w:t>
      </w:r>
      <w:r>
        <w:rPr>
          <w:rFonts w:ascii="標楷體" w:eastAsia="標楷體" w:hAnsi="標楷體" w:cs="標楷體"/>
        </w:rPr>
        <w:t>)</w:t>
      </w:r>
      <w:r>
        <w:rPr>
          <w:rFonts w:ascii="標楷體" w:eastAsia="標楷體" w:hAnsi="標楷體" w:cs="標楷體"/>
        </w:rPr>
        <w:t>隊數、人數均為靜態資料。</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二</w:t>
      </w:r>
      <w:r>
        <w:rPr>
          <w:rFonts w:ascii="標楷體" w:eastAsia="標楷體" w:hAnsi="標楷體" w:cs="標楷體"/>
        </w:rPr>
        <w:t>)</w:t>
      </w:r>
      <w:r>
        <w:rPr>
          <w:rFonts w:ascii="標楷體" w:eastAsia="標楷體" w:hAnsi="標楷體" w:cs="標楷體"/>
        </w:rPr>
        <w:t>年齡：按實足年齡計算。</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三</w:t>
      </w:r>
      <w:r>
        <w:rPr>
          <w:rFonts w:ascii="標楷體" w:eastAsia="標楷體" w:hAnsi="標楷體" w:cs="標楷體"/>
        </w:rPr>
        <w:t>)</w:t>
      </w:r>
      <w:r>
        <w:rPr>
          <w:rFonts w:ascii="標楷體" w:eastAsia="標楷體" w:hAnsi="標楷體" w:cs="標楷體"/>
        </w:rPr>
        <w:t>教育程度：按「中華民國教育程度標準分類」辦法。</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四</w:t>
      </w:r>
      <w:r>
        <w:rPr>
          <w:rFonts w:ascii="標楷體" w:eastAsia="標楷體" w:hAnsi="標楷體" w:cs="標楷體"/>
        </w:rPr>
        <w:t>)</w:t>
      </w:r>
      <w:r>
        <w:rPr>
          <w:rFonts w:ascii="標楷體" w:eastAsia="標楷體" w:hAnsi="標楷體" w:cs="標楷體"/>
        </w:rPr>
        <w:t>服務年資：</w:t>
      </w:r>
      <w:r>
        <w:rPr>
          <w:rFonts w:eastAsia="標楷體" w:cs="標楷體"/>
        </w:rPr>
        <w:t>依該志工在本</w:t>
      </w:r>
      <w:r>
        <w:rPr>
          <w:rFonts w:eastAsia="標楷體"/>
          <w:szCs w:val="24"/>
        </w:rPr>
        <w:t>局</w:t>
      </w:r>
      <w:r>
        <w:rPr>
          <w:rFonts w:eastAsia="標楷體" w:cs="標楷體"/>
        </w:rPr>
        <w:t>之實際服務年資填列。</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w:t>
      </w:r>
      <w:r>
        <w:rPr>
          <w:rFonts w:ascii="標楷體" w:eastAsia="標楷體" w:hAnsi="標楷體" w:cs="標楷體"/>
        </w:rPr>
        <w:t>五</w:t>
      </w:r>
      <w:r>
        <w:rPr>
          <w:rFonts w:ascii="標楷體" w:eastAsia="標楷體" w:hAnsi="標楷體" w:cs="標楷體"/>
        </w:rPr>
        <w:t>)</w:t>
      </w:r>
      <w:r>
        <w:rPr>
          <w:rFonts w:ascii="標楷體" w:eastAsia="標楷體" w:hAnsi="標楷體" w:cs="標楷體"/>
        </w:rPr>
        <w:t>職業別：</w:t>
      </w:r>
      <w:r>
        <w:rPr>
          <w:rFonts w:eastAsia="標楷體"/>
          <w:szCs w:val="24"/>
        </w:rPr>
        <w:t>按軍公教人員</w:t>
      </w:r>
      <w:r>
        <w:rPr>
          <w:rFonts w:eastAsia="標楷體"/>
          <w:szCs w:val="24"/>
        </w:rPr>
        <w:t>(</w:t>
      </w:r>
      <w:r>
        <w:rPr>
          <w:rFonts w:eastAsia="標楷體"/>
          <w:szCs w:val="24"/>
        </w:rPr>
        <w:t>現職、已退休</w:t>
      </w:r>
      <w:r>
        <w:rPr>
          <w:rFonts w:eastAsia="標楷體"/>
          <w:szCs w:val="24"/>
        </w:rPr>
        <w:t>)</w:t>
      </w:r>
      <w:r>
        <w:rPr>
          <w:rFonts w:eastAsia="標楷體"/>
          <w:szCs w:val="24"/>
        </w:rPr>
        <w:t>、非軍公教人員</w:t>
      </w:r>
      <w:r>
        <w:rPr>
          <w:rFonts w:eastAsia="標楷體"/>
          <w:szCs w:val="24"/>
        </w:rPr>
        <w:t>(</w:t>
      </w:r>
      <w:r>
        <w:rPr>
          <w:rFonts w:eastAsia="標楷體"/>
          <w:szCs w:val="24"/>
        </w:rPr>
        <w:t>工商界人士、退休人員、家庭</w:t>
      </w:r>
    </w:p>
    <w:p w:rsidR="000653E6" w:rsidRDefault="00AA31F3">
      <w:pPr>
        <w:pStyle w:val="Standard"/>
        <w:snapToGrid w:val="0"/>
        <w:spacing w:line="0" w:lineRule="atLeast"/>
        <w:ind w:left="480" w:hanging="480"/>
      </w:pPr>
      <w:r>
        <w:rPr>
          <w:rFonts w:eastAsia="Times New Roman"/>
          <w:szCs w:val="24"/>
        </w:rPr>
        <w:t xml:space="preserve">      </w:t>
      </w:r>
      <w:r>
        <w:rPr>
          <w:rFonts w:eastAsia="標楷體"/>
          <w:szCs w:val="24"/>
        </w:rPr>
        <w:t>管理、學生、其他</w:t>
      </w:r>
      <w:r>
        <w:rPr>
          <w:rFonts w:eastAsia="標楷體"/>
          <w:szCs w:val="24"/>
        </w:rPr>
        <w:t>)</w:t>
      </w:r>
      <w:r>
        <w:rPr>
          <w:rFonts w:eastAsia="標楷體"/>
          <w:szCs w:val="24"/>
        </w:rPr>
        <w:t>分類。</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六</w:t>
      </w:r>
      <w:r>
        <w:rPr>
          <w:rFonts w:ascii="標楷體" w:eastAsia="標楷體" w:hAnsi="標楷體" w:cs="標楷體"/>
        </w:rPr>
        <w:t>)</w:t>
      </w:r>
      <w:r>
        <w:rPr>
          <w:rFonts w:ascii="標楷體" w:eastAsia="標楷體" w:hAnsi="標楷體" w:cs="標楷體"/>
        </w:rPr>
        <w:t>訓練情形：</w:t>
      </w:r>
    </w:p>
    <w:p w:rsidR="000653E6" w:rsidRDefault="00AA31F3">
      <w:pPr>
        <w:pStyle w:val="Standard"/>
        <w:snapToGrid w:val="0"/>
        <w:spacing w:line="0" w:lineRule="atLeast"/>
        <w:ind w:left="754" w:hanging="480"/>
      </w:pPr>
      <w:r>
        <w:rPr>
          <w:rFonts w:eastAsia="Times New Roman"/>
        </w:rPr>
        <w:t xml:space="preserve">   </w:t>
      </w:r>
      <w:r>
        <w:rPr>
          <w:rFonts w:eastAsia="標楷體"/>
        </w:rPr>
        <w:t>1.</w:t>
      </w:r>
      <w:r>
        <w:rPr>
          <w:rFonts w:ascii="標楷體" w:eastAsia="標楷體" w:hAnsi="標楷體" w:cs="標楷體"/>
        </w:rPr>
        <w:t>基礎訓練：依「志工基礎教育訓練課程」規定辦理者。</w:t>
      </w:r>
    </w:p>
    <w:p w:rsidR="000653E6" w:rsidRDefault="00AA31F3">
      <w:pPr>
        <w:pStyle w:val="Standard"/>
        <w:snapToGrid w:val="0"/>
        <w:spacing w:line="0" w:lineRule="atLeast"/>
        <w:ind w:left="754" w:hanging="480"/>
      </w:pPr>
      <w:r>
        <w:rPr>
          <w:rFonts w:eastAsia="Times New Roman"/>
        </w:rPr>
        <w:t xml:space="preserve">   </w:t>
      </w:r>
      <w:r>
        <w:rPr>
          <w:rFonts w:eastAsia="標楷體" w:cs="標楷體"/>
        </w:rPr>
        <w:t>2.</w:t>
      </w:r>
      <w:r>
        <w:rPr>
          <w:rFonts w:ascii="標楷體" w:eastAsia="標楷體" w:hAnsi="標楷體" w:cs="標楷體"/>
        </w:rPr>
        <w:t>特殊訓練：依「特殊教育訓練課程」規定辦理者。</w:t>
      </w:r>
    </w:p>
    <w:p w:rsidR="000653E6" w:rsidRDefault="00AA31F3">
      <w:pPr>
        <w:pStyle w:val="Standard"/>
        <w:snapToGrid w:val="0"/>
        <w:spacing w:line="0" w:lineRule="atLeast"/>
        <w:ind w:left="754" w:hanging="480"/>
      </w:pPr>
      <w:r>
        <w:rPr>
          <w:rFonts w:eastAsia="Times New Roman"/>
        </w:rPr>
        <w:t xml:space="preserve">  </w:t>
      </w:r>
      <w:r>
        <w:rPr>
          <w:rFonts w:eastAsia="Times New Roman"/>
        </w:rPr>
        <w:t xml:space="preserve"> </w:t>
      </w:r>
      <w:r>
        <w:rPr>
          <w:rFonts w:eastAsia="標楷體" w:cs="標楷體"/>
        </w:rPr>
        <w:t>3.</w:t>
      </w:r>
      <w:r>
        <w:rPr>
          <w:rFonts w:eastAsia="標楷體" w:cs="標楷體"/>
        </w:rPr>
        <w:t>在職訓練：除以上訓練外，志工於擔任服務工作後所接受之訓練。</w:t>
      </w:r>
    </w:p>
    <w:p w:rsidR="000653E6" w:rsidRDefault="00AA31F3">
      <w:pPr>
        <w:pStyle w:val="Standard"/>
        <w:snapToGrid w:val="0"/>
        <w:spacing w:line="0" w:lineRule="atLeast"/>
        <w:ind w:left="960" w:hanging="720"/>
      </w:pPr>
      <w:r>
        <w:rPr>
          <w:rFonts w:ascii="標楷體" w:eastAsia="標楷體" w:hAnsi="標楷體" w:cs="標楷體"/>
        </w:rPr>
        <w:t>(</w:t>
      </w:r>
      <w:r>
        <w:rPr>
          <w:rFonts w:ascii="標楷體" w:eastAsia="標楷體" w:hAnsi="標楷體" w:cs="標楷體"/>
        </w:rPr>
        <w:t>七</w:t>
      </w:r>
      <w:r>
        <w:rPr>
          <w:rFonts w:ascii="標楷體" w:eastAsia="標楷體" w:hAnsi="標楷體" w:cs="標楷體"/>
        </w:rPr>
        <w:t>)</w:t>
      </w:r>
      <w:r>
        <w:rPr>
          <w:rFonts w:ascii="標楷體" w:eastAsia="標楷體" w:hAnsi="標楷體" w:cs="標楷體"/>
        </w:rPr>
        <w:t>提供服務時數：指資料期間內根據志願服務紀錄冊所登錄之總時數。</w:t>
      </w:r>
      <w:r>
        <w:rPr>
          <w:rFonts w:ascii="標楷體" w:eastAsia="標楷體" w:hAnsi="標楷體" w:cs="標楷體"/>
        </w:rPr>
        <w:t>(</w:t>
      </w:r>
      <w:r>
        <w:rPr>
          <w:rFonts w:ascii="標楷體" w:eastAsia="標楷體" w:hAnsi="標楷體" w:cs="標楷體"/>
        </w:rPr>
        <w:t>均以四捨五入、不含小數點計算</w:t>
      </w:r>
      <w:r>
        <w:rPr>
          <w:rFonts w:ascii="標楷體" w:eastAsia="標楷體" w:hAnsi="標楷體" w:cs="標楷體"/>
        </w:rPr>
        <w:t>)</w:t>
      </w:r>
    </w:p>
    <w:p w:rsidR="000653E6" w:rsidRDefault="00AA31F3">
      <w:pPr>
        <w:pStyle w:val="Standard"/>
        <w:snapToGrid w:val="0"/>
        <w:spacing w:line="0" w:lineRule="atLeast"/>
        <w:ind w:left="960" w:hanging="720"/>
      </w:pPr>
      <w:r>
        <w:rPr>
          <w:rFonts w:ascii="標楷體" w:eastAsia="標楷體" w:hAnsi="標楷體" w:cs="標楷體"/>
        </w:rPr>
        <w:t>(</w:t>
      </w:r>
      <w:r>
        <w:rPr>
          <w:rFonts w:ascii="標楷體" w:eastAsia="標楷體" w:hAnsi="標楷體" w:cs="標楷體"/>
        </w:rPr>
        <w:t>八</w:t>
      </w:r>
      <w:r>
        <w:rPr>
          <w:rFonts w:ascii="標楷體" w:eastAsia="標楷體" w:hAnsi="標楷體" w:cs="標楷體"/>
        </w:rPr>
        <w:t>)</w:t>
      </w:r>
      <w:r>
        <w:rPr>
          <w:rFonts w:ascii="標楷體" w:eastAsia="標楷體" w:hAnsi="標楷體" w:cs="標楷體"/>
        </w:rPr>
        <w:t>接受服務人次：指資料期間內接受志工服務之總人次。</w:t>
      </w:r>
    </w:p>
    <w:p w:rsidR="000653E6" w:rsidRDefault="00AA31F3">
      <w:pPr>
        <w:pStyle w:val="Standard"/>
        <w:snapToGrid w:val="0"/>
        <w:spacing w:line="0" w:lineRule="atLeast"/>
        <w:ind w:left="480" w:hanging="480"/>
      </w:pPr>
      <w:r>
        <w:rPr>
          <w:rFonts w:ascii="標楷體" w:eastAsia="標楷體" w:hAnsi="標楷體" w:cs="標楷體"/>
        </w:rPr>
        <w:t xml:space="preserve">  (</w:t>
      </w:r>
      <w:r>
        <w:rPr>
          <w:rFonts w:ascii="標楷體" w:eastAsia="標楷體" w:hAnsi="標楷體" w:cs="標楷體"/>
        </w:rPr>
        <w:t>九</w:t>
      </w:r>
      <w:r>
        <w:rPr>
          <w:rFonts w:ascii="標楷體" w:eastAsia="標楷體" w:hAnsi="標楷體" w:cs="標楷體"/>
        </w:rPr>
        <w:t>)</w:t>
      </w:r>
      <w:r>
        <w:rPr>
          <w:rFonts w:ascii="標楷體" w:eastAsia="標楷體" w:hAnsi="標楷體" w:cs="標楷體"/>
        </w:rPr>
        <w:t>參加志工平安保</w:t>
      </w:r>
      <w:r>
        <w:rPr>
          <w:rFonts w:ascii="標楷體" w:eastAsia="標楷體" w:hAnsi="標楷體" w:cs="標楷體"/>
        </w:rPr>
        <w:t>險人數：指</w:t>
      </w:r>
      <w:r>
        <w:rPr>
          <w:rFonts w:eastAsia="標楷體" w:cs="標楷體"/>
        </w:rPr>
        <w:t>本</w:t>
      </w:r>
      <w:r>
        <w:rPr>
          <w:rFonts w:eastAsia="標楷體"/>
          <w:szCs w:val="24"/>
        </w:rPr>
        <w:t>局</w:t>
      </w:r>
      <w:r>
        <w:rPr>
          <w:rFonts w:ascii="標楷體" w:eastAsia="標楷體" w:hAnsi="標楷體" w:cs="標楷體"/>
        </w:rPr>
        <w:t>志工有加保意外事故保險人數。（此為靜態資料，即每</w:t>
      </w:r>
      <w:r>
        <w:rPr>
          <w:rFonts w:eastAsia="標楷體"/>
          <w:szCs w:val="24"/>
        </w:rPr>
        <w:t>年</w:t>
      </w:r>
      <w:r>
        <w:rPr>
          <w:rFonts w:eastAsia="標楷體"/>
          <w:szCs w:val="24"/>
        </w:rPr>
        <w:t>6</w:t>
      </w:r>
      <w:r>
        <w:rPr>
          <w:rFonts w:eastAsia="標楷體"/>
          <w:szCs w:val="24"/>
        </w:rPr>
        <w:t>月、</w:t>
      </w:r>
      <w:r>
        <w:rPr>
          <w:rFonts w:eastAsia="標楷體"/>
          <w:szCs w:val="24"/>
        </w:rPr>
        <w:t>12</w:t>
      </w:r>
      <w:r>
        <w:rPr>
          <w:rFonts w:eastAsia="標楷體"/>
          <w:szCs w:val="24"/>
        </w:rPr>
        <w:t>月底前，志工有加保意外事故保險人數）。</w:t>
      </w:r>
    </w:p>
    <w:p w:rsidR="000653E6" w:rsidRDefault="00AA31F3">
      <w:pPr>
        <w:pStyle w:val="Standard"/>
        <w:snapToGrid w:val="0"/>
        <w:spacing w:line="0" w:lineRule="atLeast"/>
        <w:ind w:left="754" w:hanging="480"/>
      </w:pPr>
      <w:r>
        <w:rPr>
          <w:rFonts w:ascii="標楷體" w:eastAsia="標楷體" w:hAnsi="標楷體" w:cs="標楷體"/>
        </w:rPr>
        <w:t>(</w:t>
      </w:r>
      <w:r>
        <w:rPr>
          <w:rFonts w:ascii="標楷體" w:eastAsia="標楷體" w:hAnsi="標楷體" w:cs="標楷體"/>
        </w:rPr>
        <w:t>十</w:t>
      </w:r>
      <w:r>
        <w:rPr>
          <w:rFonts w:ascii="標楷體" w:eastAsia="標楷體" w:hAnsi="標楷體" w:cs="標楷體"/>
        </w:rPr>
        <w:t>)</w:t>
      </w:r>
      <w:r>
        <w:rPr>
          <w:rFonts w:ascii="標楷體" w:eastAsia="標楷體" w:hAnsi="標楷體" w:cs="標楷體"/>
        </w:rPr>
        <w:t>領有志願服務紀錄冊人數：指</w:t>
      </w:r>
      <w:r>
        <w:rPr>
          <w:rFonts w:eastAsia="標楷體" w:cs="標楷體"/>
        </w:rPr>
        <w:t>本</w:t>
      </w:r>
      <w:r>
        <w:rPr>
          <w:rFonts w:eastAsia="標楷體"/>
          <w:szCs w:val="24"/>
        </w:rPr>
        <w:t>局</w:t>
      </w:r>
      <w:r>
        <w:rPr>
          <w:rFonts w:ascii="標楷體" w:eastAsia="標楷體" w:hAnsi="標楷體" w:cs="標楷體"/>
        </w:rPr>
        <w:t>志工領有志願服務紀錄冊人數。</w:t>
      </w:r>
      <w:r>
        <w:rPr>
          <w:rFonts w:ascii="標楷體" w:eastAsia="標楷體" w:hAnsi="標楷體" w:cs="標楷體"/>
        </w:rPr>
        <w:t>(</w:t>
      </w:r>
      <w:r>
        <w:rPr>
          <w:rFonts w:ascii="標楷體" w:eastAsia="標楷體" w:hAnsi="標楷體" w:cs="標楷體"/>
        </w:rPr>
        <w:t>此為靜態資料，即每年</w:t>
      </w:r>
      <w:r>
        <w:rPr>
          <w:rFonts w:ascii="標楷體" w:eastAsia="標楷體" w:hAnsi="標楷體" w:cs="標楷體"/>
        </w:rPr>
        <w:t>6</w:t>
      </w:r>
      <w:r>
        <w:rPr>
          <w:rFonts w:ascii="標楷體" w:eastAsia="標楷體" w:hAnsi="標楷體" w:cs="標楷體"/>
        </w:rPr>
        <w:t>月或</w:t>
      </w:r>
      <w:r>
        <w:rPr>
          <w:rFonts w:ascii="標楷體" w:eastAsia="標楷體" w:hAnsi="標楷體" w:cs="標楷體"/>
        </w:rPr>
        <w:t>12</w:t>
      </w:r>
      <w:r>
        <w:rPr>
          <w:rFonts w:ascii="標楷體" w:eastAsia="標楷體" w:hAnsi="標楷體" w:cs="標楷體"/>
        </w:rPr>
        <w:t>月底前，志工領有志願服務紀錄冊人數</w:t>
      </w:r>
      <w:r>
        <w:rPr>
          <w:rFonts w:ascii="標楷體" w:eastAsia="標楷體" w:hAnsi="標楷體" w:cs="標楷體"/>
        </w:rPr>
        <w:t>)</w:t>
      </w:r>
      <w:r>
        <w:rPr>
          <w:rFonts w:ascii="標楷體" w:eastAsia="標楷體" w:hAnsi="標楷體" w:cs="標楷體"/>
        </w:rPr>
        <w:t>。</w:t>
      </w:r>
    </w:p>
    <w:p w:rsidR="000653E6" w:rsidRDefault="00AA31F3">
      <w:pPr>
        <w:pStyle w:val="Standard"/>
        <w:snapToGrid w:val="0"/>
        <w:spacing w:line="0" w:lineRule="atLeast"/>
        <w:ind w:left="754" w:hanging="480"/>
      </w:pPr>
      <w:r>
        <w:rPr>
          <w:rFonts w:ascii="標楷體" w:eastAsia="標楷體" w:hAnsi="標楷體" w:cs="標楷體"/>
        </w:rPr>
        <w:t>(</w:t>
      </w:r>
      <w:r>
        <w:rPr>
          <w:rFonts w:ascii="標楷體" w:eastAsia="標楷體" w:hAnsi="標楷體" w:cs="標楷體"/>
        </w:rPr>
        <w:t>十一</w:t>
      </w:r>
      <w:r>
        <w:rPr>
          <w:rFonts w:ascii="標楷體" w:eastAsia="標楷體" w:hAnsi="標楷體" w:cs="標楷體"/>
        </w:rPr>
        <w:t>)</w:t>
      </w:r>
      <w:r>
        <w:rPr>
          <w:rFonts w:ascii="標楷體" w:eastAsia="標楷體" w:hAnsi="標楷體" w:cs="標楷體"/>
        </w:rPr>
        <w:t>領有志願服務榮譽卡人數：指</w:t>
      </w:r>
      <w:r>
        <w:rPr>
          <w:rFonts w:eastAsia="標楷體" w:cs="標楷體"/>
        </w:rPr>
        <w:t>本</w:t>
      </w:r>
      <w:r>
        <w:rPr>
          <w:rFonts w:eastAsia="標楷體"/>
          <w:szCs w:val="24"/>
        </w:rPr>
        <w:t>局</w:t>
      </w:r>
      <w:r>
        <w:rPr>
          <w:rFonts w:ascii="標楷體" w:eastAsia="標楷體" w:hAnsi="標楷體" w:cs="標楷體"/>
        </w:rPr>
        <w:t>志工領有志願服務榮譽卡人數。</w:t>
      </w:r>
      <w:r>
        <w:rPr>
          <w:rFonts w:ascii="標楷體" w:eastAsia="標楷體" w:hAnsi="標楷體" w:cs="標楷體"/>
        </w:rPr>
        <w:t>(</w:t>
      </w:r>
      <w:r>
        <w:rPr>
          <w:rFonts w:ascii="標楷體" w:eastAsia="標楷體" w:hAnsi="標楷體" w:cs="標楷體"/>
        </w:rPr>
        <w:t>此為靜態資料，即每年</w:t>
      </w:r>
      <w:r>
        <w:rPr>
          <w:rFonts w:ascii="標楷體" w:eastAsia="標楷體" w:hAnsi="標楷體" w:cs="標楷體"/>
        </w:rPr>
        <w:t>6</w:t>
      </w:r>
      <w:r>
        <w:rPr>
          <w:rFonts w:ascii="標楷體" w:eastAsia="標楷體" w:hAnsi="標楷體" w:cs="標楷體"/>
        </w:rPr>
        <w:t>月或</w:t>
      </w:r>
      <w:r>
        <w:rPr>
          <w:rFonts w:ascii="標楷體" w:eastAsia="標楷體" w:hAnsi="標楷體" w:cs="標楷體"/>
        </w:rPr>
        <w:t>12</w:t>
      </w:r>
      <w:r>
        <w:rPr>
          <w:rFonts w:ascii="標楷體" w:eastAsia="標楷體" w:hAnsi="標楷體" w:cs="標楷體"/>
        </w:rPr>
        <w:t>月底前，各領域志工領有志願服務榮譽卡人數</w:t>
      </w:r>
      <w:r>
        <w:rPr>
          <w:rFonts w:ascii="標楷體" w:eastAsia="標楷體" w:hAnsi="標楷體" w:cs="標楷體"/>
        </w:rPr>
        <w:t>)</w:t>
      </w:r>
      <w:r>
        <w:rPr>
          <w:rFonts w:ascii="標楷體" w:eastAsia="標楷體" w:hAnsi="標楷體" w:cs="標楷體"/>
        </w:rPr>
        <w:t>。</w:t>
      </w:r>
    </w:p>
    <w:p w:rsidR="000653E6" w:rsidRDefault="00AA31F3">
      <w:pPr>
        <w:pStyle w:val="Standard"/>
        <w:spacing w:line="0" w:lineRule="atLeast"/>
        <w:ind w:left="960" w:hanging="720"/>
        <w:jc w:val="both"/>
      </w:pPr>
      <w:r>
        <w:rPr>
          <w:rFonts w:ascii="標楷體" w:eastAsia="標楷體" w:hAnsi="標楷體"/>
        </w:rPr>
        <w:t>＊統計單位：人、隊、場次、人次、時。</w:t>
      </w:r>
    </w:p>
    <w:p w:rsidR="000653E6" w:rsidRDefault="00AA31F3">
      <w:pPr>
        <w:pStyle w:val="Standard"/>
        <w:spacing w:line="0" w:lineRule="atLeast"/>
        <w:jc w:val="both"/>
      </w:pPr>
      <w:r>
        <w:rPr>
          <w:rFonts w:ascii="標楷體" w:eastAsia="標楷體" w:hAnsi="標楷體" w:cs="標楷體"/>
        </w:rPr>
        <w:t xml:space="preserve">  </w:t>
      </w:r>
      <w:r>
        <w:rPr>
          <w:rFonts w:ascii="標楷體" w:eastAsia="標楷體" w:hAnsi="標楷體"/>
        </w:rPr>
        <w:t>＊統計分類：</w:t>
      </w:r>
      <w:r>
        <w:rPr>
          <w:rFonts w:eastAsia="標楷體"/>
          <w:szCs w:val="24"/>
        </w:rPr>
        <w:t>按「基本資料」、「訓練情形」、「身分別」分類。</w:t>
      </w:r>
    </w:p>
    <w:p w:rsidR="000653E6" w:rsidRDefault="00AA31F3">
      <w:pPr>
        <w:pStyle w:val="Standard"/>
        <w:spacing w:line="0" w:lineRule="atLeast"/>
        <w:ind w:left="294"/>
        <w:jc w:val="both"/>
      </w:pPr>
      <w:r>
        <w:rPr>
          <w:rFonts w:ascii="標楷體" w:eastAsia="標楷體" w:hAnsi="標楷體"/>
        </w:rPr>
        <w:t>＊發布週期（指資料編製或產生之頻率，如月、季、年等）：半年</w:t>
      </w:r>
    </w:p>
    <w:p w:rsidR="000653E6" w:rsidRDefault="00AA31F3">
      <w:pPr>
        <w:pStyle w:val="Standard"/>
        <w:spacing w:line="0" w:lineRule="atLeast"/>
        <w:ind w:left="294"/>
        <w:jc w:val="both"/>
      </w:pPr>
      <w:r>
        <w:rPr>
          <w:rFonts w:ascii="標楷體" w:eastAsia="標楷體" w:hAnsi="標楷體"/>
        </w:rPr>
        <w:lastRenderedPageBreak/>
        <w:t>＊時效（指統計標準時間至資料發布時間之間隔時間）：</w:t>
      </w:r>
      <w:r>
        <w:rPr>
          <w:rFonts w:ascii="標楷體" w:eastAsia="標楷體" w:hAnsi="標楷體"/>
        </w:rPr>
        <w:t>20</w:t>
      </w:r>
      <w:r>
        <w:rPr>
          <w:rFonts w:ascii="標楷體" w:eastAsia="標楷體" w:hAnsi="標楷體"/>
        </w:rPr>
        <w:t>日</w:t>
      </w:r>
    </w:p>
    <w:p w:rsidR="000653E6" w:rsidRDefault="00AA31F3">
      <w:pPr>
        <w:pStyle w:val="Standard"/>
        <w:spacing w:line="0" w:lineRule="atLeast"/>
        <w:ind w:firstLine="280"/>
        <w:jc w:val="both"/>
      </w:pPr>
      <w:r>
        <w:rPr>
          <w:rFonts w:ascii="標楷體" w:eastAsia="標楷體" w:hAnsi="標楷體"/>
        </w:rPr>
        <w:t>＊資料變革：</w:t>
      </w:r>
      <w:r>
        <w:rPr>
          <w:rFonts w:eastAsia="標楷體"/>
          <w:lang w:val="af-ZA"/>
        </w:rPr>
        <w:t>無。</w:t>
      </w:r>
    </w:p>
    <w:p w:rsidR="000653E6" w:rsidRDefault="00AA31F3">
      <w:pPr>
        <w:pStyle w:val="Standard"/>
        <w:spacing w:before="240" w:line="0" w:lineRule="atLeast"/>
        <w:ind w:left="616" w:hanging="616"/>
        <w:jc w:val="both"/>
      </w:pPr>
      <w:r>
        <w:rPr>
          <w:rFonts w:eastAsia="標楷體"/>
        </w:rPr>
        <w:t>四、</w:t>
      </w:r>
      <w:r>
        <w:rPr>
          <w:rFonts w:ascii="標楷體" w:eastAsia="標楷體" w:hAnsi="標楷體"/>
        </w:rPr>
        <w:t>公開資料發布訊息</w:t>
      </w:r>
    </w:p>
    <w:p w:rsidR="000653E6" w:rsidRDefault="00AA31F3">
      <w:pPr>
        <w:pStyle w:val="Standard"/>
        <w:spacing w:line="0" w:lineRule="atLeast"/>
        <w:ind w:left="533" w:hanging="240"/>
        <w:jc w:val="both"/>
      </w:pPr>
      <w:r>
        <w:rPr>
          <w:rFonts w:ascii="標楷體" w:eastAsia="標楷體" w:hAnsi="標楷體"/>
        </w:rPr>
        <w:t>＊預告發布日期：每半年終了後</w:t>
      </w:r>
      <w:r>
        <w:rPr>
          <w:rFonts w:ascii="標楷體" w:eastAsia="標楷體" w:hAnsi="標楷體"/>
        </w:rPr>
        <w:t>20</w:t>
      </w:r>
      <w:r>
        <w:rPr>
          <w:rFonts w:ascii="標楷體" w:eastAsia="標楷體" w:hAnsi="標楷體"/>
        </w:rPr>
        <w:t>日</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rsidR="000653E6" w:rsidRDefault="00AA31F3">
      <w:pPr>
        <w:pStyle w:val="Standard"/>
        <w:spacing w:line="0" w:lineRule="atLeast"/>
        <w:ind w:left="294"/>
        <w:jc w:val="both"/>
      </w:pPr>
      <w:r>
        <w:rPr>
          <w:rFonts w:eastAsia="標楷體"/>
        </w:rPr>
        <w:t>＊同步發送單位：</w:t>
      </w:r>
      <w:r>
        <w:rPr>
          <w:rFonts w:eastAsia="標楷體"/>
          <w:lang w:val="af-ZA"/>
        </w:rPr>
        <w:t>臺中市政府主計處。</w:t>
      </w:r>
    </w:p>
    <w:p w:rsidR="000653E6" w:rsidRDefault="00AA31F3">
      <w:pPr>
        <w:pStyle w:val="Standard"/>
        <w:spacing w:before="240" w:line="0" w:lineRule="atLeast"/>
        <w:ind w:left="616" w:hanging="616"/>
        <w:jc w:val="both"/>
        <w:rPr>
          <w:rFonts w:eastAsia="標楷體"/>
        </w:rPr>
      </w:pPr>
      <w:r>
        <w:rPr>
          <w:rFonts w:eastAsia="標楷體"/>
        </w:rPr>
        <w:t>五、資料品質</w:t>
      </w:r>
    </w:p>
    <w:p w:rsidR="000653E6" w:rsidRDefault="00AA31F3">
      <w:pPr>
        <w:pStyle w:val="Standard"/>
        <w:widowControl/>
        <w:numPr>
          <w:ilvl w:val="0"/>
          <w:numId w:val="24"/>
        </w:numPr>
        <w:spacing w:line="280" w:lineRule="exact"/>
        <w:jc w:val="both"/>
      </w:pPr>
      <w:r>
        <w:rPr>
          <w:rFonts w:eastAsia="標楷體"/>
        </w:rPr>
        <w:t>統計指標編製方法與資料來源說明：</w:t>
      </w:r>
      <w:r>
        <w:rPr>
          <w:rFonts w:ascii="標楷體" w:eastAsia="標楷體" w:hAnsi="標楷體" w:cs="標楷體"/>
          <w:color w:val="000000"/>
        </w:rPr>
        <w:t>本局綜合企劃科</w:t>
      </w:r>
      <w:r>
        <w:rPr>
          <w:rFonts w:eastAsia="標楷體"/>
          <w:szCs w:val="24"/>
        </w:rPr>
        <w:t>依據本局志願服務團體及實際組訓人力資料編製。</w:t>
      </w:r>
    </w:p>
    <w:p w:rsidR="000653E6" w:rsidRDefault="00AA31F3">
      <w:pPr>
        <w:pStyle w:val="Standard"/>
        <w:numPr>
          <w:ilvl w:val="0"/>
          <w:numId w:val="9"/>
        </w:numPr>
        <w:tabs>
          <w:tab w:val="left" w:pos="8520"/>
        </w:tabs>
        <w:spacing w:line="0" w:lineRule="atLeast"/>
        <w:jc w:val="both"/>
      </w:pPr>
      <w:r>
        <w:rPr>
          <w:rFonts w:eastAsia="標楷體"/>
        </w:rPr>
        <w:t>統計資料交叉查核及確保資料合理性之機制：均採電腦作業且有查核機制</w:t>
      </w:r>
      <w:r>
        <w:rPr>
          <w:rFonts w:ascii="標楷體" w:eastAsia="標楷體" w:hAnsi="標楷體" w:cs="標楷體"/>
        </w:rPr>
        <w:t>，</w:t>
      </w:r>
      <w:r>
        <w:rPr>
          <w:rFonts w:eastAsia="標楷體"/>
        </w:rPr>
        <w:t>以確保資料準確性。</w:t>
      </w:r>
    </w:p>
    <w:p w:rsidR="000653E6" w:rsidRDefault="00AA31F3">
      <w:pPr>
        <w:pStyle w:val="Standard"/>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11191-90-01-2</w:t>
      </w:r>
      <w:r>
        <w:rPr>
          <w:rFonts w:eastAsia="標楷體"/>
          <w:lang w:val="af-ZA"/>
        </w:rPr>
        <w:t>。</w:t>
      </w:r>
    </w:p>
    <w:p w:rsidR="000653E6" w:rsidRDefault="00AA31F3">
      <w:pPr>
        <w:pStyle w:val="Standard"/>
        <w:tabs>
          <w:tab w:val="left" w:pos="8520"/>
        </w:tabs>
        <w:spacing w:line="0" w:lineRule="atLeast"/>
        <w:jc w:val="both"/>
        <w:rPr>
          <w:rFonts w:eastAsia="標楷體"/>
          <w:lang w:val="af-ZA"/>
        </w:rPr>
      </w:pPr>
      <w:r>
        <w:rPr>
          <w:rFonts w:eastAsia="標楷體"/>
          <w:lang w:val="af-ZA"/>
        </w:rPr>
        <w:t>七、其他事項：無。</w:t>
      </w:r>
    </w:p>
    <w:p w:rsidR="000653E6" w:rsidRDefault="000653E6">
      <w:pPr>
        <w:pStyle w:val="Standard"/>
        <w:tabs>
          <w:tab w:val="left" w:pos="8520"/>
        </w:tabs>
        <w:spacing w:line="0" w:lineRule="atLeast"/>
        <w:jc w:val="both"/>
      </w:pPr>
    </w:p>
    <w:sectPr w:rsidR="000653E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A31F3">
      <w:pPr>
        <w:rPr>
          <w:rFonts w:hint="eastAsia"/>
        </w:rPr>
      </w:pPr>
      <w:r>
        <w:separator/>
      </w:r>
    </w:p>
  </w:endnote>
  <w:endnote w:type="continuationSeparator" w:id="0">
    <w:p w:rsidR="00000000" w:rsidRDefault="00AA31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思源黑體 TW">
    <w:altName w:val="Calibri"/>
    <w:charset w:val="00"/>
    <w:family w:val="auto"/>
    <w:pitch w:val="variable"/>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華康中黑體">
    <w:charset w:val="00"/>
    <w:family w:val="modern"/>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A31F3">
      <w:pPr>
        <w:rPr>
          <w:rFonts w:hint="eastAsia"/>
        </w:rPr>
      </w:pPr>
      <w:r>
        <w:rPr>
          <w:color w:val="000000"/>
        </w:rPr>
        <w:separator/>
      </w:r>
    </w:p>
  </w:footnote>
  <w:footnote w:type="continuationSeparator" w:id="0">
    <w:p w:rsidR="00000000" w:rsidRDefault="00AA31F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52ECE"/>
    <w:multiLevelType w:val="multilevel"/>
    <w:tmpl w:val="B7E440A6"/>
    <w:styleLink w:val="WW8Num11"/>
    <w:lvl w:ilvl="0">
      <w:start w:val="1"/>
      <w:numFmt w:val="decimal"/>
      <w:lvlText w:val="%1."/>
      <w:lvlJc w:val="left"/>
      <w:pPr>
        <w:ind w:left="796" w:hanging="19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E16433"/>
    <w:multiLevelType w:val="multilevel"/>
    <w:tmpl w:val="74DEED7E"/>
    <w:styleLink w:val="WW8Num12"/>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4F64DFC"/>
    <w:multiLevelType w:val="multilevel"/>
    <w:tmpl w:val="F66413A2"/>
    <w:styleLink w:val="WW8Num6"/>
    <w:lvl w:ilvl="0">
      <w:numFmt w:val="bullet"/>
      <w:lvlText w:val="＊"/>
      <w:lvlJc w:val="left"/>
      <w:pPr>
        <w:ind w:left="565"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72D3F7E"/>
    <w:multiLevelType w:val="multilevel"/>
    <w:tmpl w:val="E698EDE4"/>
    <w:styleLink w:val="WW8Num14"/>
    <w:lvl w:ilvl="0">
      <w:numFmt w:val="bullet"/>
      <w:lvlText w:val="＊"/>
      <w:lvlJc w:val="left"/>
      <w:pPr>
        <w:ind w:left="579"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2E97966"/>
    <w:multiLevelType w:val="multilevel"/>
    <w:tmpl w:val="1FF68DAE"/>
    <w:styleLink w:val="WW8Num2"/>
    <w:lvl w:ilvl="0">
      <w:numFmt w:val="bullet"/>
      <w:lvlText w:val="＊"/>
      <w:lvlJc w:val="left"/>
      <w:pPr>
        <w:ind w:left="525"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3D020A9"/>
    <w:multiLevelType w:val="multilevel"/>
    <w:tmpl w:val="53B0F694"/>
    <w:styleLink w:val="WW8Num20"/>
    <w:lvl w:ilvl="0">
      <w:numFmt w:val="bullet"/>
      <w:lvlText w:val="＊"/>
      <w:lvlJc w:val="left"/>
      <w:pPr>
        <w:ind w:left="523"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7470E9C"/>
    <w:multiLevelType w:val="multilevel"/>
    <w:tmpl w:val="2C7E5E02"/>
    <w:styleLink w:val="WW8Num1"/>
    <w:lvl w:ilvl="0">
      <w:start w:val="1"/>
      <w:numFmt w:val="decimal"/>
      <w:lvlText w:val="%1."/>
      <w:lvlJc w:val="left"/>
      <w:pPr>
        <w:ind w:left="1834" w:hanging="2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8366AE7"/>
    <w:multiLevelType w:val="multilevel"/>
    <w:tmpl w:val="CFF80610"/>
    <w:styleLink w:val="WW8Num22"/>
    <w:lvl w:ilvl="0">
      <w:start w:val="1"/>
      <w:numFmt w:val="decimal"/>
      <w:lvlText w:val="%1."/>
      <w:lvlJc w:val="left"/>
      <w:pPr>
        <w:ind w:left="1456" w:hanging="2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B41129B"/>
    <w:multiLevelType w:val="multilevel"/>
    <w:tmpl w:val="EFB6B48E"/>
    <w:styleLink w:val="WW8Num7"/>
    <w:lvl w:ilvl="0">
      <w:numFmt w:val="bullet"/>
      <w:lvlText w:val="＊"/>
      <w:lvlJc w:val="left"/>
      <w:pPr>
        <w:ind w:left="523"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2838C1"/>
    <w:multiLevelType w:val="multilevel"/>
    <w:tmpl w:val="18F4ADEE"/>
    <w:styleLink w:val="WW8Num18"/>
    <w:lvl w:ilvl="0">
      <w:numFmt w:val="bullet"/>
      <w:lvlText w:val="＊"/>
      <w:lvlJc w:val="left"/>
      <w:pPr>
        <w:ind w:left="523"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68F3E5A"/>
    <w:multiLevelType w:val="multilevel"/>
    <w:tmpl w:val="6CFA226E"/>
    <w:styleLink w:val="WW8Num21"/>
    <w:lvl w:ilvl="0">
      <w:start w:val="1"/>
      <w:numFmt w:val="decimal"/>
      <w:lvlText w:val="%1."/>
      <w:lvlJc w:val="left"/>
      <w:pPr>
        <w:ind w:left="48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CC76E3E"/>
    <w:multiLevelType w:val="multilevel"/>
    <w:tmpl w:val="377AC9C6"/>
    <w:styleLink w:val="WW8Num19"/>
    <w:lvl w:ilvl="0">
      <w:start w:val="1"/>
      <w:numFmt w:val="decimal"/>
      <w:suff w:val="space"/>
      <w:lvlText w:val="%1."/>
      <w:lvlJc w:val="left"/>
      <w:pPr>
        <w:ind w:left="534" w:hanging="240"/>
      </w:p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2" w15:restartNumberingAfterBreak="0">
    <w:nsid w:val="3EB438F2"/>
    <w:multiLevelType w:val="multilevel"/>
    <w:tmpl w:val="BEF075E2"/>
    <w:styleLink w:val="WW8Num4"/>
    <w:lvl w:ilvl="0">
      <w:numFmt w:val="bullet"/>
      <w:lvlText w:val="＊"/>
      <w:lvlJc w:val="left"/>
      <w:pPr>
        <w:ind w:left="525"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4F93677"/>
    <w:multiLevelType w:val="multilevel"/>
    <w:tmpl w:val="87EE43A2"/>
    <w:styleLink w:val="WW8Num8"/>
    <w:lvl w:ilvl="0">
      <w:numFmt w:val="bullet"/>
      <w:lvlText w:val="＊"/>
      <w:lvlJc w:val="left"/>
      <w:pPr>
        <w:ind w:left="525" w:hanging="285"/>
      </w:pPr>
      <w:rPr>
        <w:rFonts w:ascii="標楷體" w:eastAsia="標楷體" w:hAnsi="標楷體"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A7945ED"/>
    <w:multiLevelType w:val="multilevel"/>
    <w:tmpl w:val="93A24334"/>
    <w:styleLink w:val="WW8Num10"/>
    <w:lvl w:ilvl="0">
      <w:start w:val="2"/>
      <w:numFmt w:val="japaneseCounting"/>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F675697"/>
    <w:multiLevelType w:val="multilevel"/>
    <w:tmpl w:val="428A01FC"/>
    <w:styleLink w:val="WW8Num13"/>
    <w:lvl w:ilvl="0">
      <w:numFmt w:val="bullet"/>
      <w:lvlText w:val="＊"/>
      <w:lvlJc w:val="left"/>
      <w:pPr>
        <w:ind w:left="579" w:hanging="285"/>
      </w:pPr>
      <w:rPr>
        <w:rFonts w:ascii="標楷體" w:eastAsia="標楷體" w:hAnsi="標楷體" w:cs="Times New Roman"/>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BB5090C"/>
    <w:multiLevelType w:val="multilevel"/>
    <w:tmpl w:val="69C046A8"/>
    <w:styleLink w:val="WW8Num3"/>
    <w:lvl w:ilvl="0">
      <w:start w:val="1"/>
      <w:numFmt w:val="decimal"/>
      <w:lvlText w:val="%1."/>
      <w:lvlJc w:val="left"/>
      <w:pPr>
        <w:ind w:left="425" w:hanging="425"/>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E994BFF"/>
    <w:multiLevelType w:val="multilevel"/>
    <w:tmpl w:val="567AF4EA"/>
    <w:styleLink w:val="WW8Num5"/>
    <w:lvl w:ilvl="0">
      <w:numFmt w:val="bullet"/>
      <w:lvlText w:val="＊"/>
      <w:lvlJc w:val="left"/>
      <w:pPr>
        <w:ind w:left="523" w:hanging="285"/>
      </w:pPr>
      <w:rPr>
        <w:rFonts w:ascii="標楷體" w:eastAsia="標楷體" w:hAnsi="標楷體" w:cs="Times New Roman"/>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0672BAE"/>
    <w:multiLevelType w:val="multilevel"/>
    <w:tmpl w:val="E41221B6"/>
    <w:styleLink w:val="WW8Num16"/>
    <w:lvl w:ilvl="0">
      <w:start w:val="1"/>
      <w:numFmt w:val="japaneseCounting"/>
      <w:lvlText w:val="%1、"/>
      <w:lvlJc w:val="left"/>
      <w:pPr>
        <w:ind w:left="570" w:hanging="57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6A754CA4"/>
    <w:multiLevelType w:val="multilevel"/>
    <w:tmpl w:val="F7446C84"/>
    <w:styleLink w:val="WW8Num9"/>
    <w:lvl w:ilvl="0">
      <w:numFmt w:val="bullet"/>
      <w:lvlText w:val="＊"/>
      <w:lvlJc w:val="left"/>
      <w:pPr>
        <w:ind w:left="534" w:hanging="240"/>
      </w:pPr>
      <w:rPr>
        <w:rFonts w:ascii="標楷體" w:eastAsia="標楷體" w:hAnsi="標楷體" w:cs="Times New Roman"/>
        <w:spacing w:val="-4"/>
      </w:rPr>
    </w:lvl>
    <w:lvl w:ilvl="1">
      <w:numFmt w:val="bullet"/>
      <w:lvlText w:val=""/>
      <w:lvlJc w:val="left"/>
      <w:pPr>
        <w:ind w:left="1254" w:hanging="480"/>
      </w:pPr>
      <w:rPr>
        <w:rFonts w:ascii="Wingdings" w:hAnsi="Wingdings" w:cs="Wingdings"/>
      </w:rPr>
    </w:lvl>
    <w:lvl w:ilvl="2">
      <w:numFmt w:val="bullet"/>
      <w:lvlText w:val=""/>
      <w:lvlJc w:val="left"/>
      <w:pPr>
        <w:ind w:left="1734" w:hanging="480"/>
      </w:pPr>
      <w:rPr>
        <w:rFonts w:ascii="Wingdings" w:hAnsi="Wingdings" w:cs="Wingdings"/>
      </w:rPr>
    </w:lvl>
    <w:lvl w:ilvl="3">
      <w:numFmt w:val="bullet"/>
      <w:lvlText w:val=""/>
      <w:lvlJc w:val="left"/>
      <w:pPr>
        <w:ind w:left="2214" w:hanging="480"/>
      </w:pPr>
      <w:rPr>
        <w:rFonts w:ascii="Wingdings" w:hAnsi="Wingdings" w:cs="Wingdings"/>
      </w:rPr>
    </w:lvl>
    <w:lvl w:ilvl="4">
      <w:numFmt w:val="bullet"/>
      <w:lvlText w:val=""/>
      <w:lvlJc w:val="left"/>
      <w:pPr>
        <w:ind w:left="2694" w:hanging="480"/>
      </w:pPr>
      <w:rPr>
        <w:rFonts w:ascii="Wingdings" w:hAnsi="Wingdings" w:cs="Wingdings"/>
      </w:rPr>
    </w:lvl>
    <w:lvl w:ilvl="5">
      <w:numFmt w:val="bullet"/>
      <w:lvlText w:val=""/>
      <w:lvlJc w:val="left"/>
      <w:pPr>
        <w:ind w:left="3174" w:hanging="480"/>
      </w:pPr>
      <w:rPr>
        <w:rFonts w:ascii="Wingdings" w:hAnsi="Wingdings" w:cs="Wingdings"/>
      </w:rPr>
    </w:lvl>
    <w:lvl w:ilvl="6">
      <w:numFmt w:val="bullet"/>
      <w:lvlText w:val=""/>
      <w:lvlJc w:val="left"/>
      <w:pPr>
        <w:ind w:left="3654" w:hanging="480"/>
      </w:pPr>
      <w:rPr>
        <w:rFonts w:ascii="Wingdings" w:hAnsi="Wingdings" w:cs="Wingdings"/>
      </w:rPr>
    </w:lvl>
    <w:lvl w:ilvl="7">
      <w:numFmt w:val="bullet"/>
      <w:lvlText w:val=""/>
      <w:lvlJc w:val="left"/>
      <w:pPr>
        <w:ind w:left="4134" w:hanging="480"/>
      </w:pPr>
      <w:rPr>
        <w:rFonts w:ascii="Wingdings" w:hAnsi="Wingdings" w:cs="Wingdings"/>
      </w:rPr>
    </w:lvl>
    <w:lvl w:ilvl="8">
      <w:numFmt w:val="bullet"/>
      <w:lvlText w:val=""/>
      <w:lvlJc w:val="left"/>
      <w:pPr>
        <w:ind w:left="4614" w:hanging="480"/>
      </w:pPr>
      <w:rPr>
        <w:rFonts w:ascii="Wingdings" w:hAnsi="Wingdings" w:cs="Wingdings"/>
      </w:rPr>
    </w:lvl>
  </w:abstractNum>
  <w:abstractNum w:abstractNumId="20" w15:restartNumberingAfterBreak="0">
    <w:nsid w:val="71522773"/>
    <w:multiLevelType w:val="multilevel"/>
    <w:tmpl w:val="2BBADD12"/>
    <w:styleLink w:val="WW8Num17"/>
    <w:lvl w:ilvl="0">
      <w:numFmt w:val="bullet"/>
      <w:lvlText w:val="＊"/>
      <w:lvlJc w:val="left"/>
      <w:pPr>
        <w:ind w:left="523"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A96217B"/>
    <w:multiLevelType w:val="multilevel"/>
    <w:tmpl w:val="3B882C08"/>
    <w:styleLink w:val="WW8Num15"/>
    <w:lvl w:ilvl="0">
      <w:numFmt w:val="bullet"/>
      <w:lvlText w:val="＊"/>
      <w:lvlJc w:val="left"/>
      <w:pPr>
        <w:ind w:left="523" w:hanging="285"/>
      </w:pPr>
      <w:rPr>
        <w:rFonts w:ascii="標楷體" w:eastAsia="標楷體" w:hAnsi="標楷體"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54960171">
    <w:abstractNumId w:val="6"/>
  </w:num>
  <w:num w:numId="2" w16cid:durableId="1954743508">
    <w:abstractNumId w:val="4"/>
  </w:num>
  <w:num w:numId="3" w16cid:durableId="109135404">
    <w:abstractNumId w:val="16"/>
  </w:num>
  <w:num w:numId="4" w16cid:durableId="1746680981">
    <w:abstractNumId w:val="12"/>
  </w:num>
  <w:num w:numId="5" w16cid:durableId="791244470">
    <w:abstractNumId w:val="17"/>
  </w:num>
  <w:num w:numId="6" w16cid:durableId="1347516908">
    <w:abstractNumId w:val="2"/>
  </w:num>
  <w:num w:numId="7" w16cid:durableId="544752512">
    <w:abstractNumId w:val="8"/>
  </w:num>
  <w:num w:numId="8" w16cid:durableId="292030163">
    <w:abstractNumId w:val="13"/>
  </w:num>
  <w:num w:numId="9" w16cid:durableId="1337001191">
    <w:abstractNumId w:val="19"/>
  </w:num>
  <w:num w:numId="10" w16cid:durableId="1352609524">
    <w:abstractNumId w:val="14"/>
  </w:num>
  <w:num w:numId="11" w16cid:durableId="1430079759">
    <w:abstractNumId w:val="0"/>
  </w:num>
  <w:num w:numId="12" w16cid:durableId="1610816662">
    <w:abstractNumId w:val="1"/>
  </w:num>
  <w:num w:numId="13" w16cid:durableId="777600341">
    <w:abstractNumId w:val="15"/>
  </w:num>
  <w:num w:numId="14" w16cid:durableId="39330093">
    <w:abstractNumId w:val="3"/>
  </w:num>
  <w:num w:numId="15" w16cid:durableId="1040589961">
    <w:abstractNumId w:val="21"/>
  </w:num>
  <w:num w:numId="16" w16cid:durableId="1704941336">
    <w:abstractNumId w:val="18"/>
  </w:num>
  <w:num w:numId="17" w16cid:durableId="1429347514">
    <w:abstractNumId w:val="20"/>
  </w:num>
  <w:num w:numId="18" w16cid:durableId="136730464">
    <w:abstractNumId w:val="9"/>
  </w:num>
  <w:num w:numId="19" w16cid:durableId="421993884">
    <w:abstractNumId w:val="11"/>
  </w:num>
  <w:num w:numId="20" w16cid:durableId="645017487">
    <w:abstractNumId w:val="5"/>
  </w:num>
  <w:num w:numId="21" w16cid:durableId="577322011">
    <w:abstractNumId w:val="10"/>
  </w:num>
  <w:num w:numId="22" w16cid:durableId="51084413">
    <w:abstractNumId w:val="7"/>
  </w:num>
  <w:num w:numId="23" w16cid:durableId="302276732">
    <w:abstractNumId w:val="19"/>
    <w:lvlOverride w:ilvl="0"/>
  </w:num>
  <w:num w:numId="24" w16cid:durableId="2051566977">
    <w:abstractNumId w:val="1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653E6"/>
    <w:rsid w:val="000653E6"/>
    <w:rsid w:val="00AA31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B0FC5B-1DD4-404A-8EA7-EAF80681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思源黑體 TW"/>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paragraph" w:customStyle="1" w:styleId="a5">
    <w:name w:val="(一)"/>
    <w:basedOn w:val="Standard"/>
    <w:pPr>
      <w:ind w:left="607" w:hanging="204"/>
      <w:jc w:val="both"/>
    </w:pPr>
    <w:rPr>
      <w:rFonts w:eastAsia="細明體, MingLiU"/>
      <w:sz w:val="20"/>
    </w:rPr>
  </w:style>
  <w:style w:type="paragraph" w:customStyle="1" w:styleId="a6">
    <w:name w:val="一"/>
    <w:basedOn w:val="Standard"/>
    <w:pPr>
      <w:spacing w:before="60" w:after="60"/>
      <w:ind w:left="403" w:hanging="403"/>
    </w:pPr>
    <w:rPr>
      <w:rFonts w:eastAsia="華康中黑體"/>
      <w:b/>
      <w:sz w:val="20"/>
    </w:rPr>
  </w:style>
  <w:style w:type="paragraph" w:customStyle="1" w:styleId="1">
    <w:name w:val="1."/>
    <w:basedOn w:val="a5"/>
    <w:pPr>
      <w:ind w:left="805"/>
    </w:pPr>
  </w:style>
  <w:style w:type="paragraph" w:styleId="a7">
    <w:name w:val="Block Text"/>
    <w:basedOn w:val="Standard"/>
    <w:pPr>
      <w:spacing w:line="580" w:lineRule="exact"/>
      <w:ind w:left="532" w:right="-328" w:firstLine="434"/>
    </w:pPr>
    <w:rPr>
      <w:rFonts w:ascii="標楷體" w:eastAsia="標楷體" w:hAnsi="標楷體" w:cs="標楷體"/>
      <w:sz w:val="28"/>
    </w:rPr>
  </w:style>
  <w:style w:type="paragraph" w:customStyle="1" w:styleId="a8">
    <w:name w:val="文一"/>
    <w:basedOn w:val="Standard"/>
    <w:pPr>
      <w:ind w:left="403" w:firstLine="403"/>
      <w:jc w:val="both"/>
    </w:pPr>
    <w:rPr>
      <w:rFonts w:eastAsia="細明體, MingLiU"/>
      <w:sz w:val="20"/>
    </w:rPr>
  </w:style>
  <w:style w:type="paragraph" w:customStyle="1" w:styleId="Textbodyindent">
    <w:name w:val="Text body indent"/>
    <w:basedOn w:val="Standard"/>
    <w:pPr>
      <w:spacing w:line="580" w:lineRule="exact"/>
      <w:ind w:left="504" w:firstLine="742"/>
    </w:pPr>
    <w:rPr>
      <w:rFonts w:eastAsia="標楷體"/>
      <w:sz w:val="28"/>
    </w:rPr>
  </w:style>
  <w:style w:type="paragraph" w:styleId="2">
    <w:name w:val="Body Text Indent 2"/>
    <w:basedOn w:val="Standard"/>
    <w:pPr>
      <w:spacing w:line="580" w:lineRule="exact"/>
      <w:ind w:left="602" w:firstLine="504"/>
    </w:pPr>
    <w:rPr>
      <w:rFonts w:eastAsia="標楷體"/>
      <w:sz w:val="28"/>
    </w:rPr>
  </w:style>
  <w:style w:type="paragraph" w:styleId="3">
    <w:name w:val="Body Text Indent 3"/>
    <w:basedOn w:val="Standard"/>
    <w:pPr>
      <w:spacing w:line="580" w:lineRule="exact"/>
      <w:ind w:left="1190" w:hanging="560"/>
    </w:pPr>
    <w:rPr>
      <w:rFonts w:eastAsia="標楷體"/>
      <w:b/>
      <w:sz w:val="28"/>
    </w:rPr>
  </w:style>
  <w:style w:type="paragraph" w:styleId="a9">
    <w:name w:val="footer"/>
    <w:basedOn w:val="Standard"/>
    <w:pPr>
      <w:tabs>
        <w:tab w:val="center" w:pos="4153"/>
        <w:tab w:val="right" w:pos="8306"/>
      </w:tabs>
      <w:snapToGrid w:val="0"/>
    </w:pPr>
    <w:rPr>
      <w:sz w:val="20"/>
    </w:rPr>
  </w:style>
  <w:style w:type="paragraph" w:styleId="aa">
    <w:name w:val="header"/>
    <w:basedOn w:val="Standard"/>
    <w:pPr>
      <w:tabs>
        <w:tab w:val="center" w:pos="4153"/>
        <w:tab w:val="right" w:pos="8306"/>
      </w:tabs>
      <w:snapToGrid w:val="0"/>
    </w:pPr>
    <w:rPr>
      <w:sz w:val="20"/>
    </w:rPr>
  </w:style>
  <w:style w:type="paragraph" w:styleId="ab">
    <w:name w:val="Plain Text"/>
    <w:basedOn w:val="Standard"/>
    <w:rPr>
      <w:rFonts w:ascii="細明體, MingLiU" w:eastAsia="細明體, MingLiU" w:hAnsi="細明體, MingLiU" w:cs="Courier New"/>
    </w:rPr>
  </w:style>
  <w:style w:type="character" w:customStyle="1" w:styleId="WW8Num1z0">
    <w:name w:val="WW8Num1z0"/>
  </w:style>
  <w:style w:type="character" w:customStyle="1" w:styleId="WW8Num2z0">
    <w:name w:val="WW8Num2z0"/>
    <w:rPr>
      <w:rFonts w:ascii="標楷體" w:eastAsia="標楷體" w:hAnsi="標楷體" w:cs="Times New Roman"/>
    </w:rPr>
  </w:style>
  <w:style w:type="character" w:customStyle="1" w:styleId="WW8Num3z0">
    <w:name w:val="WW8Num3z0"/>
  </w:style>
  <w:style w:type="character" w:customStyle="1" w:styleId="WW8Num4z0">
    <w:name w:val="WW8Num4z0"/>
    <w:rPr>
      <w:rFonts w:ascii="標楷體" w:eastAsia="標楷體" w:hAnsi="標楷體" w:cs="Times New Roman"/>
    </w:rPr>
  </w:style>
  <w:style w:type="character" w:customStyle="1" w:styleId="WW8Num5z0">
    <w:name w:val="WW8Num5z0"/>
    <w:rPr>
      <w:rFonts w:ascii="標楷體" w:eastAsia="標楷體" w:hAnsi="標楷體" w:cs="Times New Roman"/>
      <w:b/>
    </w:rPr>
  </w:style>
  <w:style w:type="character" w:customStyle="1" w:styleId="WW8Num6z0">
    <w:name w:val="WW8Num6z0"/>
    <w:rPr>
      <w:rFonts w:ascii="標楷體" w:eastAsia="標楷體" w:hAnsi="標楷體" w:cs="Times New Roman"/>
    </w:rPr>
  </w:style>
  <w:style w:type="character" w:customStyle="1" w:styleId="WW8Num7z0">
    <w:name w:val="WW8Num7z0"/>
    <w:rPr>
      <w:rFonts w:ascii="標楷體" w:eastAsia="標楷體" w:hAnsi="標楷體" w:cs="Times New Roman"/>
    </w:rPr>
  </w:style>
  <w:style w:type="character" w:customStyle="1" w:styleId="WW8Num8z0">
    <w:name w:val="WW8Num8z0"/>
    <w:rPr>
      <w:rFonts w:ascii="標楷體" w:eastAsia="標楷體" w:hAnsi="標楷體" w:cs="Times New Roman"/>
      <w:b/>
    </w:rPr>
  </w:style>
  <w:style w:type="character" w:customStyle="1" w:styleId="WW8Num9z0">
    <w:name w:val="WW8Num9z0"/>
    <w:rPr>
      <w:rFonts w:ascii="標楷體" w:eastAsia="標楷體" w:hAnsi="標楷體" w:cs="Times New Roman"/>
      <w:spacing w:val="-4"/>
    </w:rPr>
  </w:style>
  <w:style w:type="character" w:customStyle="1" w:styleId="WW8Num9z1">
    <w:name w:val="WW8Num9z1"/>
    <w:rPr>
      <w:rFonts w:ascii="Wingdings" w:eastAsia="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style>
  <w:style w:type="character" w:customStyle="1" w:styleId="WW8Num13z0">
    <w:name w:val="WW8Num13z0"/>
    <w:rPr>
      <w:rFonts w:ascii="標楷體" w:eastAsia="標楷體" w:hAnsi="標楷體" w:cs="Times New Roman"/>
      <w:szCs w:val="24"/>
    </w:rPr>
  </w:style>
  <w:style w:type="character" w:customStyle="1" w:styleId="WW8Num14z0">
    <w:name w:val="WW8Num14z0"/>
    <w:rPr>
      <w:rFonts w:ascii="標楷體" w:eastAsia="標楷體" w:hAnsi="標楷體" w:cs="Times New Roman"/>
    </w:rPr>
  </w:style>
  <w:style w:type="character" w:customStyle="1" w:styleId="WW8Num15z0">
    <w:name w:val="WW8Num15z0"/>
    <w:rPr>
      <w:rFonts w:ascii="標楷體" w:eastAsia="標楷體" w:hAnsi="標楷體" w:cs="Times New Roman"/>
    </w:rPr>
  </w:style>
  <w:style w:type="character" w:customStyle="1" w:styleId="WW8Num16z0">
    <w:name w:val="WW8Num16z0"/>
  </w:style>
  <w:style w:type="character" w:customStyle="1" w:styleId="WW8Num17z0">
    <w:name w:val="WW8Num17z0"/>
    <w:rPr>
      <w:rFonts w:ascii="標楷體" w:eastAsia="標楷體" w:hAnsi="標楷體" w:cs="Times New Roman"/>
    </w:rPr>
  </w:style>
  <w:style w:type="character" w:customStyle="1" w:styleId="WW8Num18z0">
    <w:name w:val="WW8Num18z0"/>
    <w:rPr>
      <w:rFonts w:ascii="標楷體" w:eastAsia="標楷體" w:hAnsi="標楷體" w:cs="Times New Roman"/>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標楷體" w:eastAsia="標楷體" w:hAnsi="標楷體" w:cs="Times New Roman"/>
    </w:rPr>
  </w:style>
  <w:style w:type="character" w:customStyle="1" w:styleId="WW8Num21z0">
    <w:name w:val="WW8Num21z0"/>
  </w:style>
  <w:style w:type="character" w:customStyle="1" w:styleId="WW8Num22z0">
    <w:name w:val="WW8Num22z0"/>
  </w:style>
  <w:style w:type="character" w:styleId="ac">
    <w:name w:val="page number"/>
    <w:basedOn w:val="a0"/>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ad">
    <w:name w:val="純文字 字元"/>
    <w:rPr>
      <w:rFonts w:ascii="細明體, MingLiU" w:eastAsia="細明體, MingLiU" w:hAnsi="細明體, MingLiU" w:cs="Courier New"/>
      <w:kern w:val="3"/>
      <w:sz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keywords/>
  <cp:lastModifiedBy>cws</cp:lastModifiedBy>
  <cp:revision>2</cp:revision>
  <cp:lastPrinted>2012-12-17T15:14:00Z</cp:lastPrinted>
  <dcterms:created xsi:type="dcterms:W3CDTF">2025-02-13T02:51:00Z</dcterms:created>
  <dcterms:modified xsi:type="dcterms:W3CDTF">2025-02-13T02:51:00Z</dcterms:modified>
</cp:coreProperties>
</file>