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8A59" w14:textId="77777777" w:rsidR="004A7198" w:rsidRDefault="00386D90">
      <w:pPr>
        <w:spacing w:line="0" w:lineRule="atLeast"/>
        <w:jc w:val="center"/>
      </w:pPr>
      <w:r>
        <w:rPr>
          <w:rFonts w:eastAsia="標楷體"/>
          <w:spacing w:val="-4"/>
        </w:rPr>
        <w:t>統計資料背景說明</w:t>
      </w:r>
    </w:p>
    <w:p w14:paraId="50722ECE" w14:textId="77777777" w:rsidR="004A7198" w:rsidRDefault="00386D90">
      <w:pPr>
        <w:spacing w:line="0" w:lineRule="atLeast"/>
      </w:pPr>
      <w:r>
        <w:rPr>
          <w:rFonts w:eastAsia="標楷體"/>
          <w:spacing w:val="-4"/>
        </w:rPr>
        <w:t>資料種類：</w:t>
      </w:r>
      <w:r>
        <w:rPr>
          <w:rFonts w:ascii="標楷體" w:eastAsia="標楷體" w:hAnsi="標楷體"/>
          <w:spacing w:val="-4"/>
        </w:rPr>
        <w:t>社區發展統計</w:t>
      </w:r>
    </w:p>
    <w:p w14:paraId="477A70B3" w14:textId="77777777" w:rsidR="004A7198" w:rsidRDefault="00386D90">
      <w:pPr>
        <w:spacing w:line="0" w:lineRule="atLeast"/>
        <w:ind w:left="540" w:hanging="540"/>
        <w:jc w:val="both"/>
        <w:rPr>
          <w:rFonts w:eastAsia="標楷體"/>
          <w:spacing w:val="-4"/>
        </w:rPr>
      </w:pPr>
      <w:r>
        <w:rPr>
          <w:rFonts w:eastAsia="標楷體"/>
          <w:spacing w:val="-4"/>
        </w:rPr>
        <w:t>資料項目：臺中市中區推行社區發展工作概況</w:t>
      </w:r>
    </w:p>
    <w:p w14:paraId="3F425107" w14:textId="77777777" w:rsidR="004A7198" w:rsidRDefault="00386D90">
      <w:pPr>
        <w:spacing w:line="0" w:lineRule="atLeast"/>
        <w:ind w:left="540" w:hanging="540"/>
        <w:jc w:val="both"/>
        <w:rPr>
          <w:rFonts w:eastAsia="標楷體"/>
          <w:spacing w:val="-4"/>
        </w:rPr>
      </w:pPr>
      <w:r>
        <w:rPr>
          <w:rFonts w:eastAsia="標楷體"/>
          <w:spacing w:val="-4"/>
        </w:rPr>
        <w:t>一、發布及編製機關單位</w:t>
      </w:r>
    </w:p>
    <w:p w14:paraId="6E2B56C0" w14:textId="77777777" w:rsidR="004A7198" w:rsidRDefault="00386D90">
      <w:pPr>
        <w:spacing w:line="0" w:lineRule="atLeast"/>
        <w:ind w:left="540" w:hanging="540"/>
        <w:jc w:val="both"/>
        <w:rPr>
          <w:rFonts w:eastAsia="標楷體"/>
          <w:spacing w:val="-4"/>
        </w:rPr>
      </w:pPr>
      <w:r>
        <w:rPr>
          <w:rFonts w:eastAsia="標楷體"/>
          <w:spacing w:val="-4"/>
        </w:rPr>
        <w:t>發布機關、單位：臺中市中區區公所會計室</w:t>
      </w:r>
    </w:p>
    <w:p w14:paraId="0FAC0275" w14:textId="77777777" w:rsidR="004A7198" w:rsidRDefault="00386D90">
      <w:pPr>
        <w:spacing w:line="0" w:lineRule="atLeast"/>
        <w:ind w:left="540" w:hanging="540"/>
        <w:jc w:val="both"/>
        <w:rPr>
          <w:rFonts w:eastAsia="標楷體"/>
          <w:spacing w:val="-4"/>
        </w:rPr>
      </w:pPr>
      <w:r>
        <w:rPr>
          <w:rFonts w:eastAsia="標楷體"/>
          <w:spacing w:val="-4"/>
        </w:rPr>
        <w:t>編製單位：臺中市中區區公所社會課</w:t>
      </w:r>
      <w:r>
        <w:rPr>
          <w:rFonts w:eastAsia="標楷體"/>
          <w:spacing w:val="-4"/>
        </w:rPr>
        <w:t xml:space="preserve"> </w:t>
      </w:r>
    </w:p>
    <w:p w14:paraId="54E6FBF9" w14:textId="77777777" w:rsidR="004A7198" w:rsidRDefault="00386D90">
      <w:pPr>
        <w:spacing w:line="0" w:lineRule="atLeast"/>
        <w:ind w:left="540" w:hanging="540"/>
        <w:jc w:val="both"/>
        <w:rPr>
          <w:rFonts w:eastAsia="標楷體"/>
          <w:spacing w:val="-4"/>
        </w:rPr>
      </w:pPr>
      <w:r>
        <w:rPr>
          <w:rFonts w:eastAsia="標楷體"/>
          <w:spacing w:val="-4"/>
        </w:rPr>
        <w:t>＊聯絡電話：</w:t>
      </w:r>
      <w:r>
        <w:rPr>
          <w:rFonts w:eastAsia="標楷體"/>
          <w:spacing w:val="-4"/>
        </w:rPr>
        <w:t>04-22222502</w:t>
      </w:r>
      <w:r>
        <w:rPr>
          <w:rFonts w:eastAsia="標楷體"/>
          <w:spacing w:val="-4"/>
        </w:rPr>
        <w:t>轉</w:t>
      </w:r>
      <w:r>
        <w:rPr>
          <w:rFonts w:eastAsia="標楷體"/>
          <w:spacing w:val="-4"/>
        </w:rPr>
        <w:t>306</w:t>
      </w:r>
    </w:p>
    <w:p w14:paraId="3C5D6583" w14:textId="77777777" w:rsidR="004A7198" w:rsidRDefault="00386D90">
      <w:pPr>
        <w:spacing w:line="0" w:lineRule="atLeast"/>
        <w:ind w:left="540" w:hanging="540"/>
        <w:jc w:val="both"/>
        <w:rPr>
          <w:rFonts w:eastAsia="標楷體"/>
          <w:spacing w:val="-4"/>
        </w:rPr>
      </w:pPr>
      <w:r>
        <w:rPr>
          <w:rFonts w:eastAsia="標楷體"/>
          <w:spacing w:val="-4"/>
        </w:rPr>
        <w:t>＊傳真：</w:t>
      </w:r>
      <w:r>
        <w:rPr>
          <w:rFonts w:eastAsia="標楷體"/>
          <w:spacing w:val="-4"/>
        </w:rPr>
        <w:t xml:space="preserve">04-22293399 </w:t>
      </w:r>
    </w:p>
    <w:p w14:paraId="660C1533" w14:textId="77777777" w:rsidR="004A7198" w:rsidRDefault="00386D90">
      <w:pPr>
        <w:spacing w:line="0" w:lineRule="atLeast"/>
        <w:ind w:left="540" w:hanging="540"/>
        <w:jc w:val="both"/>
        <w:rPr>
          <w:rFonts w:eastAsia="標楷體"/>
          <w:spacing w:val="-4"/>
        </w:rPr>
      </w:pPr>
      <w:r>
        <w:rPr>
          <w:rFonts w:eastAsia="標楷體"/>
          <w:spacing w:val="-4"/>
        </w:rPr>
        <w:t>＊電子信箱：</w:t>
      </w:r>
      <w:r>
        <w:rPr>
          <w:rFonts w:eastAsia="標楷體"/>
          <w:spacing w:val="-4"/>
        </w:rPr>
        <w:t>winnie79@taichung.gov.tw</w:t>
      </w:r>
    </w:p>
    <w:p w14:paraId="789631B8" w14:textId="77777777" w:rsidR="004A7198" w:rsidRDefault="00386D90">
      <w:pPr>
        <w:spacing w:line="0" w:lineRule="atLeast"/>
        <w:ind w:left="540" w:hanging="540"/>
        <w:jc w:val="both"/>
        <w:rPr>
          <w:rFonts w:eastAsia="標楷體"/>
        </w:rPr>
      </w:pPr>
      <w:r>
        <w:rPr>
          <w:rFonts w:eastAsia="標楷體"/>
        </w:rPr>
        <w:t>二、發布形式</w:t>
      </w:r>
    </w:p>
    <w:p w14:paraId="34FE6B23" w14:textId="77777777" w:rsidR="004A7198" w:rsidRDefault="00386D90">
      <w:pPr>
        <w:spacing w:line="0" w:lineRule="atLeast"/>
        <w:ind w:left="294"/>
        <w:jc w:val="both"/>
        <w:rPr>
          <w:rFonts w:eastAsia="標楷體"/>
        </w:rPr>
      </w:pPr>
      <w:r>
        <w:rPr>
          <w:rFonts w:eastAsia="標楷體"/>
        </w:rPr>
        <w:t>＊口頭：</w:t>
      </w:r>
    </w:p>
    <w:p w14:paraId="1F60EAF8" w14:textId="77777777" w:rsidR="004A7198" w:rsidRDefault="00386D90">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6422E9FC" w14:textId="77777777" w:rsidR="004A7198" w:rsidRDefault="00386D90">
      <w:pPr>
        <w:spacing w:line="0" w:lineRule="atLeast"/>
        <w:ind w:left="294"/>
        <w:jc w:val="both"/>
        <w:rPr>
          <w:rFonts w:eastAsia="標楷體"/>
        </w:rPr>
      </w:pPr>
      <w:r>
        <w:rPr>
          <w:rFonts w:eastAsia="標楷體"/>
        </w:rPr>
        <w:t>＊書面：</w:t>
      </w:r>
    </w:p>
    <w:p w14:paraId="2A7743BC" w14:textId="77777777" w:rsidR="004A7198" w:rsidRDefault="00386D90">
      <w:pPr>
        <w:spacing w:line="0" w:lineRule="atLeast"/>
        <w:ind w:left="294"/>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3C6E5F4F" w14:textId="77777777" w:rsidR="004A7198" w:rsidRDefault="00386D90">
      <w:pPr>
        <w:spacing w:line="0" w:lineRule="atLeast"/>
        <w:ind w:left="294"/>
        <w:jc w:val="both"/>
        <w:rPr>
          <w:rFonts w:eastAsia="標楷體"/>
        </w:rPr>
      </w:pPr>
      <w:r>
        <w:rPr>
          <w:rFonts w:eastAsia="標楷體"/>
        </w:rPr>
        <w:t>＊電子媒體：</w:t>
      </w:r>
    </w:p>
    <w:p w14:paraId="714B35A2" w14:textId="77777777" w:rsidR="004A7198" w:rsidRDefault="00386D90">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r>
        <w:rPr>
          <w:rFonts w:eastAsia="標楷體"/>
        </w:rPr>
        <w:t xml:space="preserve"> </w:t>
      </w:r>
    </w:p>
    <w:p w14:paraId="6D55832E" w14:textId="77777777" w:rsidR="004A7198" w:rsidRDefault="00386D90">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 xml:space="preserve"> </w:t>
      </w:r>
      <w:r>
        <w:rPr>
          <w:rFonts w:ascii="Wingdings 2" w:eastAsia="Wingdings 2" w:hAnsi="Wingdings 2" w:cs="Wingdings 2"/>
          <w:color w:val="000000"/>
        </w:rPr>
        <w:t>P</w:t>
      </w:r>
      <w:r>
        <w:rPr>
          <w:rFonts w:eastAsia="標楷體"/>
        </w:rPr>
        <w:t>）其他</w:t>
      </w:r>
      <w:r>
        <w:rPr>
          <w:rFonts w:eastAsia="標楷體"/>
        </w:rPr>
        <w:t>(</w:t>
      </w:r>
      <w:r>
        <w:rPr>
          <w:rFonts w:eastAsia="標楷體"/>
        </w:rPr>
        <w:t>報表</w:t>
      </w:r>
      <w:r>
        <w:rPr>
          <w:rFonts w:eastAsia="標楷體"/>
        </w:rPr>
        <w:t>)</w:t>
      </w:r>
    </w:p>
    <w:p w14:paraId="04967B51" w14:textId="77777777" w:rsidR="004A7198" w:rsidRDefault="00386D90">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1C0592CB" w14:textId="77777777" w:rsidR="004A7198" w:rsidRDefault="00386D90">
      <w:pPr>
        <w:spacing w:line="0" w:lineRule="atLeast"/>
        <w:ind w:left="533" w:hanging="240"/>
        <w:jc w:val="both"/>
      </w:pPr>
      <w:r>
        <w:rPr>
          <w:rFonts w:ascii="標楷體" w:eastAsia="標楷體" w:hAnsi="標楷體"/>
        </w:rPr>
        <w:t>＊統計地區範圍及對象：凡在本區內已成立社區發展協會之社區，均為統計對象。</w:t>
      </w:r>
    </w:p>
    <w:p w14:paraId="1CDD2A59" w14:textId="77777777" w:rsidR="004A7198" w:rsidRDefault="00386D90">
      <w:pPr>
        <w:spacing w:line="0" w:lineRule="atLeast"/>
        <w:ind w:left="294"/>
        <w:jc w:val="both"/>
      </w:pPr>
      <w:r>
        <w:rPr>
          <w:rFonts w:ascii="標楷體" w:eastAsia="標楷體" w:hAnsi="標楷體"/>
        </w:rPr>
        <w:t>＊統計標準時間：動態資料以當年</w:t>
      </w:r>
      <w:r>
        <w:rPr>
          <w:rFonts w:ascii="標楷體" w:eastAsia="標楷體" w:hAnsi="標楷體"/>
        </w:rPr>
        <w:t>1</w:t>
      </w:r>
      <w:r>
        <w:rPr>
          <w:rFonts w:ascii="標楷體" w:eastAsia="標楷體" w:hAnsi="標楷體"/>
        </w:rPr>
        <w:t>至</w:t>
      </w:r>
      <w:r>
        <w:rPr>
          <w:rFonts w:ascii="標楷體" w:eastAsia="標楷體" w:hAnsi="標楷體"/>
        </w:rPr>
        <w:t>12</w:t>
      </w:r>
      <w:r>
        <w:rPr>
          <w:rFonts w:ascii="標楷體" w:eastAsia="標楷體" w:hAnsi="標楷體"/>
        </w:rPr>
        <w:t>月之事實為準；靜態資料以當年</w:t>
      </w:r>
      <w:r>
        <w:rPr>
          <w:rFonts w:ascii="標楷體" w:eastAsia="標楷體" w:hAnsi="標楷體"/>
        </w:rPr>
        <w:t>12</w:t>
      </w:r>
      <w:r>
        <w:rPr>
          <w:rFonts w:ascii="標楷體" w:eastAsia="標楷體" w:hAnsi="標楷體"/>
        </w:rPr>
        <w:t>月底之事實</w:t>
      </w:r>
    </w:p>
    <w:p w14:paraId="6BAE5F70" w14:textId="77777777" w:rsidR="004A7198" w:rsidRDefault="00386D90">
      <w:pPr>
        <w:spacing w:line="0" w:lineRule="atLeast"/>
        <w:ind w:left="294"/>
        <w:jc w:val="both"/>
      </w:pPr>
      <w:r>
        <w:rPr>
          <w:rFonts w:ascii="標楷體" w:eastAsia="標楷體" w:hAnsi="標楷體"/>
        </w:rPr>
        <w:t xml:space="preserve">                </w:t>
      </w:r>
      <w:r>
        <w:rPr>
          <w:rFonts w:ascii="標楷體" w:eastAsia="標楷體" w:hAnsi="標楷體"/>
        </w:rPr>
        <w:t>為準。</w:t>
      </w:r>
    </w:p>
    <w:p w14:paraId="1B9033FD" w14:textId="77777777" w:rsidR="004A7198" w:rsidRDefault="00386D90">
      <w:pPr>
        <w:spacing w:line="0" w:lineRule="atLeast"/>
        <w:ind w:left="294"/>
        <w:jc w:val="both"/>
        <w:rPr>
          <w:rFonts w:ascii="標楷體" w:eastAsia="標楷體" w:hAnsi="標楷體"/>
        </w:rPr>
      </w:pPr>
      <w:r>
        <w:rPr>
          <w:rFonts w:ascii="標楷體" w:eastAsia="標楷體" w:hAnsi="標楷體"/>
        </w:rPr>
        <w:t>＊統計項目定義：</w:t>
      </w:r>
    </w:p>
    <w:p w14:paraId="062744C2"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社區：依「社區發展工作綱要」第</w:t>
      </w:r>
      <w:r>
        <w:rPr>
          <w:rFonts w:ascii="標楷體" w:eastAsia="標楷體" w:hAnsi="標楷體"/>
        </w:rPr>
        <w:t>2</w:t>
      </w:r>
      <w:r>
        <w:rPr>
          <w:rFonts w:ascii="標楷體" w:eastAsia="標楷體" w:hAnsi="標楷體"/>
        </w:rPr>
        <w:t>條規定，係指「經鄉</w:t>
      </w:r>
      <w:r>
        <w:rPr>
          <w:rFonts w:ascii="標楷體" w:eastAsia="標楷體" w:hAnsi="標楷體"/>
        </w:rPr>
        <w:t>(</w:t>
      </w:r>
      <w:r>
        <w:rPr>
          <w:rFonts w:ascii="標楷體" w:eastAsia="標楷體" w:hAnsi="標楷體"/>
        </w:rPr>
        <w:t>鎮、市、區</w:t>
      </w:r>
      <w:r>
        <w:rPr>
          <w:rFonts w:ascii="標楷體" w:eastAsia="標楷體" w:hAnsi="標楷體"/>
        </w:rPr>
        <w:t>)</w:t>
      </w:r>
      <w:r>
        <w:rPr>
          <w:rFonts w:ascii="標楷體" w:eastAsia="標楷體" w:hAnsi="標楷體"/>
        </w:rPr>
        <w:t>社區發展主管機關劃定，供為依法設立社區發展協會，推動社區發展工作之組織與活動區域」。</w:t>
      </w:r>
    </w:p>
    <w:p w14:paraId="2B8583C5"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已劃定社</w:t>
      </w:r>
      <w:r>
        <w:rPr>
          <w:rFonts w:ascii="標楷體" w:eastAsia="標楷體" w:hAnsi="標楷體"/>
        </w:rPr>
        <w:t>區數：為推展社區發展業務，得視實際需要，於該鄉（鎮、市、區）內，依據歷史關係、文化背景、地緣形勢、人口分布、生態特性、資源狀況、住宅型態、農、漁、工、礦、商業之發展及居民之意向、興趣及共同需求等因素劃定數個社區區域。</w:t>
      </w:r>
    </w:p>
    <w:p w14:paraId="3C1CE65F"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社區發展協會：係指經主管機關劃定，依法成立之社區發展協會。</w:t>
      </w:r>
    </w:p>
    <w:p w14:paraId="3BBEA121"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社區戶數：係指社區劃定範圍內所有戶數。</w:t>
      </w:r>
    </w:p>
    <w:p w14:paraId="1B3847EE"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社區人口數：係指社區劃定範圍內所有人口數。</w:t>
      </w:r>
    </w:p>
    <w:p w14:paraId="592C403D"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社區發展協會會員：由社區居民自動申請加入社區發展協會為之會員人數。</w:t>
      </w:r>
    </w:p>
    <w:p w14:paraId="11A948A4"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社區生產建設基金：為充裕社區經濟來源，健全社區發展組織，期能負起社區成果維護，推行社會教育、社區文化活動及福利服務工作，以提昇社區居民生活品質而籌措之基金。</w:t>
      </w:r>
    </w:p>
    <w:p w14:paraId="2654854F"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使用經費：指依法成立之社區發展協會，其經費來源。</w:t>
      </w:r>
    </w:p>
    <w:p w14:paraId="138AF75A"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政府補助款：為促進社區發展，增進居民福利，根據社區發展協會所提之計畫及自籌款項，政府機關依年度社區發展工作計畫給予之補助。</w:t>
      </w:r>
      <w:r>
        <w:rPr>
          <w:rFonts w:ascii="標楷體" w:eastAsia="標楷體" w:hAnsi="標楷體"/>
          <w:kern w:val="0"/>
          <w:szCs w:val="24"/>
        </w:rPr>
        <w:t>(</w:t>
      </w:r>
      <w:r>
        <w:rPr>
          <w:rFonts w:ascii="標楷體" w:eastAsia="標楷體" w:hAnsi="標楷體"/>
          <w:kern w:val="0"/>
          <w:szCs w:val="24"/>
        </w:rPr>
        <w:t>包含中央、直轄市、縣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、鄉（鎮、市、區</w:t>
      </w:r>
      <w:r>
        <w:rPr>
          <w:rFonts w:ascii="標楷體" w:eastAsia="標楷體" w:hAnsi="標楷體"/>
          <w:kern w:val="0"/>
          <w:szCs w:val="24"/>
        </w:rPr>
        <w:t>)</w:t>
      </w:r>
      <w:r>
        <w:rPr>
          <w:rFonts w:ascii="標楷體" w:eastAsia="標楷體" w:hAnsi="標楷體"/>
          <w:kern w:val="0"/>
          <w:szCs w:val="24"/>
        </w:rPr>
        <w:t>補助款</w:t>
      </w:r>
      <w:r>
        <w:rPr>
          <w:rFonts w:ascii="標楷體" w:eastAsia="標楷體" w:hAnsi="標楷體"/>
          <w:kern w:val="0"/>
          <w:szCs w:val="24"/>
        </w:rPr>
        <w:t>)</w:t>
      </w:r>
    </w:p>
    <w:p w14:paraId="553FEE64"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社區自籌款：社區發展協會為促進社區發展，增進居民福利，擬定工作計畫，結合社區資源及由居民繳交或樂捐之款項。</w:t>
      </w:r>
      <w:r>
        <w:rPr>
          <w:rFonts w:ascii="標楷體" w:eastAsia="標楷體" w:hAnsi="標楷體"/>
          <w:kern w:val="0"/>
          <w:szCs w:val="24"/>
        </w:rPr>
        <w:t>(</w:t>
      </w:r>
      <w:r>
        <w:rPr>
          <w:rFonts w:ascii="標楷體" w:eastAsia="標楷體" w:hAnsi="標楷體"/>
          <w:kern w:val="0"/>
          <w:szCs w:val="24"/>
        </w:rPr>
        <w:t>包含民眾配合款、民眾捐款、生產收益、其他收入</w:t>
      </w:r>
      <w:r>
        <w:rPr>
          <w:rFonts w:ascii="標楷體" w:eastAsia="標楷體" w:hAnsi="標楷體"/>
          <w:kern w:val="0"/>
          <w:szCs w:val="24"/>
        </w:rPr>
        <w:t>)</w:t>
      </w:r>
    </w:p>
    <w:p w14:paraId="10A96319" w14:textId="77777777" w:rsidR="004A7198" w:rsidRDefault="00386D90">
      <w:pPr>
        <w:snapToGrid w:val="0"/>
        <w:spacing w:line="0" w:lineRule="atLeast"/>
        <w:ind w:left="960" w:hanging="480"/>
      </w:pPr>
      <w:r>
        <w:rPr>
          <w:rFonts w:ascii="標楷體" w:eastAsia="標楷體" w:hAnsi="標楷體"/>
        </w:rPr>
        <w:t>(</w:t>
      </w:r>
      <w:r>
        <w:rPr>
          <w:rFonts w:ascii="標楷體" w:eastAsia="標楷體" w:hAnsi="標楷體"/>
        </w:rPr>
        <w:t>九</w:t>
      </w:r>
      <w:r>
        <w:rPr>
          <w:rFonts w:ascii="標楷體" w:eastAsia="標楷體" w:hAnsi="標楷體"/>
        </w:rPr>
        <w:t>)</w:t>
      </w:r>
      <w:r>
        <w:rPr>
          <w:rFonts w:ascii="標楷體" w:eastAsia="標楷體" w:hAnsi="標楷體"/>
        </w:rPr>
        <w:t>社區活動中心（</w:t>
      </w:r>
      <w:r>
        <w:rPr>
          <w:rFonts w:eastAsia="標楷體"/>
          <w:kern w:val="0"/>
        </w:rPr>
        <w:t>不含市民活動中心、里集會所、里民活動中心、老人活動中心等</w:t>
      </w:r>
      <w:r>
        <w:rPr>
          <w:rFonts w:ascii="標楷體" w:eastAsia="標楷體" w:hAnsi="標楷體"/>
        </w:rPr>
        <w:t>）：為推展社區發展各項建設工作之需要而興建，提供作為社區民眾集會及辦理</w:t>
      </w:r>
      <w:r>
        <w:rPr>
          <w:rFonts w:ascii="標楷體" w:eastAsia="標楷體" w:hAnsi="標楷體"/>
        </w:rPr>
        <w:lastRenderedPageBreak/>
        <w:t>各項文康育樂活動之場所，</w:t>
      </w:r>
      <w:r>
        <w:rPr>
          <w:rFonts w:ascii="標楷體" w:eastAsia="標楷體" w:hAnsi="標楷體"/>
        </w:rPr>
        <w:t>包含原建</w:t>
      </w:r>
      <w:r>
        <w:rPr>
          <w:rFonts w:ascii="標楷體" w:eastAsia="標楷體" w:hAnsi="標楷體"/>
        </w:rPr>
        <w:t>(</w:t>
      </w:r>
      <w:r>
        <w:rPr>
          <w:rFonts w:ascii="標楷體" w:eastAsia="標楷體" w:hAnsi="標楷體"/>
        </w:rPr>
        <w:t>未作修擴建</w:t>
      </w:r>
      <w:r>
        <w:rPr>
          <w:rFonts w:ascii="標楷體" w:eastAsia="標楷體" w:hAnsi="標楷體"/>
        </w:rPr>
        <w:t>)</w:t>
      </w:r>
      <w:r>
        <w:rPr>
          <w:rFonts w:ascii="標楷體" w:eastAsia="標楷體" w:hAnsi="標楷體"/>
        </w:rPr>
        <w:t>、新建及修擴建，並不考慮產權問題；另數個社區發展協會共用</w:t>
      </w:r>
      <w:r>
        <w:rPr>
          <w:rFonts w:ascii="標楷體" w:eastAsia="標楷體" w:hAnsi="標楷體"/>
        </w:rPr>
        <w:t>1</w:t>
      </w:r>
      <w:r>
        <w:rPr>
          <w:rFonts w:ascii="標楷體" w:eastAsia="標楷體" w:hAnsi="標楷體"/>
        </w:rPr>
        <w:t>幢活動中心，請以總計</w:t>
      </w:r>
      <w:r>
        <w:rPr>
          <w:rFonts w:ascii="標楷體" w:eastAsia="標楷體" w:hAnsi="標楷體"/>
        </w:rPr>
        <w:t>1</w:t>
      </w:r>
      <w:r>
        <w:rPr>
          <w:rFonts w:ascii="標楷體" w:eastAsia="標楷體" w:hAnsi="標楷體"/>
        </w:rPr>
        <w:t>為統計代表，並備註共用之社區發展協會名稱。</w:t>
      </w:r>
    </w:p>
    <w:p w14:paraId="4D4B77B8" w14:textId="77777777" w:rsidR="004A7198" w:rsidRDefault="00386D90">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社區發展工作項目：社區發展協會基於社區居民共同需要，循自動與互助精神，配合政府行政支援，有效運用各種資源，從事綜合建設，以改進社區居民生活品質。以下各項以社區發展協會辦理之內部作業組織為統計範圍。</w:t>
      </w:r>
    </w:p>
    <w:p w14:paraId="633CAC2D"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辦理社區觀摩：具體介紹建立社區之組織活動、公共工程建設、精神倫理及文化建設、生產福利建設服務體系之作法。</w:t>
      </w:r>
    </w:p>
    <w:p w14:paraId="29A62E7D"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社區守望相助隊：社區居民基於需要，自行組織以維護</w:t>
      </w:r>
      <w:r>
        <w:rPr>
          <w:rFonts w:ascii="標楷體" w:eastAsia="標楷體" w:hAnsi="標楷體"/>
          <w:kern w:val="0"/>
          <w:szCs w:val="24"/>
        </w:rPr>
        <w:t>住家安全，增進家戶情感為目的之組織。</w:t>
      </w:r>
    </w:p>
    <w:p w14:paraId="675239B7"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社區志願服務團隊：社區發展協會依據志願服務法，運用或召募社區內外熱心民眾所籌組成立之志工團隊，貢獻其知識、體能、勞力、經驗、技術、時間等，以促進社區各項建設及提昇社區生活品質。</w:t>
      </w:r>
    </w:p>
    <w:p w14:paraId="587D062F"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志工：指社區發展協會依志願服務法所召募、運用、管理，並領有志願服務紀錄冊之志願服務人員。</w:t>
      </w:r>
    </w:p>
    <w:p w14:paraId="4F6317B5"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5.</w:t>
      </w:r>
      <w:r>
        <w:rPr>
          <w:rFonts w:ascii="標楷體" w:eastAsia="標楷體" w:hAnsi="標楷體"/>
          <w:kern w:val="0"/>
          <w:szCs w:val="24"/>
        </w:rPr>
        <w:t>社區照顧關懷據點：為促進社區老人身心健康，落實在地老化及社區營造精神，由社區發展協會運用在地人力、物力資源，提供關懷訪視、電話問安諮詢及轉介服務、餐飲服務、辦理健康促進活動等，以延緩長者老化速度</w:t>
      </w:r>
      <w:r>
        <w:rPr>
          <w:rFonts w:ascii="標楷體" w:eastAsia="標楷體" w:hAnsi="標楷體"/>
          <w:kern w:val="0"/>
          <w:szCs w:val="24"/>
        </w:rPr>
        <w:t>，發揮社區自助互助照顧功能。</w:t>
      </w:r>
    </w:p>
    <w:p w14:paraId="27916468"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6.</w:t>
      </w:r>
      <w:r>
        <w:rPr>
          <w:rFonts w:ascii="標楷體" w:eastAsia="標楷體" w:hAnsi="標楷體"/>
          <w:kern w:val="0"/>
          <w:szCs w:val="24"/>
        </w:rPr>
        <w:t>長期照顧據點：由社區發展協會辦理巷弄長照站、失智服務據點等長照據點，以營造高齡者友善環境，達到在地老化之目標。</w:t>
      </w:r>
    </w:p>
    <w:p w14:paraId="0FC5A19B" w14:textId="77777777" w:rsidR="004A7198" w:rsidRDefault="00386D90">
      <w:pPr>
        <w:snapToGrid w:val="0"/>
        <w:spacing w:line="0" w:lineRule="atLeast"/>
        <w:ind w:left="960" w:hanging="240"/>
      </w:pPr>
      <w:r>
        <w:rPr>
          <w:rFonts w:ascii="標楷體" w:eastAsia="標楷體" w:hAnsi="標楷體"/>
          <w:kern w:val="0"/>
          <w:szCs w:val="24"/>
        </w:rPr>
        <w:t>7.</w:t>
      </w:r>
      <w:r>
        <w:rPr>
          <w:rFonts w:ascii="標楷體" w:eastAsia="標楷體" w:hAnsi="標楷體"/>
          <w:kern w:val="0"/>
          <w:szCs w:val="24"/>
        </w:rPr>
        <w:t>社區刊物：配合推展社區活動，報導社區生活，凝聚社區意識而發行之刊物。</w:t>
      </w:r>
    </w:p>
    <w:p w14:paraId="2BD57726"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8.</w:t>
      </w:r>
      <w:r>
        <w:rPr>
          <w:rFonts w:ascii="標楷體" w:eastAsia="標楷體" w:hAnsi="標楷體"/>
          <w:kern w:val="0"/>
          <w:szCs w:val="24"/>
        </w:rPr>
        <w:t>福利服務或活動：以社區內兒童、少年、婦女、老人、身心障礙者、低收入戶、新住民或家庭暴力受害者等弱勢族群所提供之關懷照顧與服務所受益之人次。</w:t>
      </w:r>
    </w:p>
    <w:p w14:paraId="3748BD5A" w14:textId="77777777" w:rsidR="004A7198" w:rsidRDefault="00386D90">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9.</w:t>
      </w:r>
      <w:r>
        <w:rPr>
          <w:rFonts w:ascii="標楷體" w:eastAsia="標楷體" w:hAnsi="標楷體"/>
          <w:kern w:val="0"/>
          <w:szCs w:val="24"/>
        </w:rPr>
        <w:t>其他服務：除前目外，由社區發展協會所提供或辦理之服務或活動</w:t>
      </w:r>
      <w:r>
        <w:rPr>
          <w:rFonts w:ascii="標楷體" w:eastAsia="標楷體" w:hAnsi="標楷體"/>
          <w:kern w:val="0"/>
          <w:szCs w:val="24"/>
        </w:rPr>
        <w:t>(</w:t>
      </w:r>
      <w:r>
        <w:rPr>
          <w:rFonts w:ascii="標楷體" w:eastAsia="標楷體" w:hAnsi="標楷體"/>
          <w:kern w:val="0"/>
          <w:szCs w:val="24"/>
        </w:rPr>
        <w:t>如：環境綠美化、資源回收、社區文化導覽、社區產業推廣</w:t>
      </w:r>
      <w:r>
        <w:rPr>
          <w:rFonts w:ascii="標楷體" w:eastAsia="標楷體" w:hAnsi="標楷體"/>
          <w:kern w:val="0"/>
          <w:szCs w:val="24"/>
        </w:rPr>
        <w:t>...</w:t>
      </w:r>
      <w:r>
        <w:rPr>
          <w:rFonts w:ascii="標楷體" w:eastAsia="標楷體" w:hAnsi="標楷體"/>
          <w:kern w:val="0"/>
          <w:szCs w:val="24"/>
        </w:rPr>
        <w:t>等</w:t>
      </w:r>
      <w:r>
        <w:rPr>
          <w:rFonts w:ascii="標楷體" w:eastAsia="標楷體" w:hAnsi="標楷體"/>
          <w:kern w:val="0"/>
          <w:szCs w:val="24"/>
        </w:rPr>
        <w:t xml:space="preserve">) </w:t>
      </w:r>
      <w:r>
        <w:rPr>
          <w:rFonts w:ascii="標楷體" w:eastAsia="標楷體" w:hAnsi="標楷體"/>
          <w:kern w:val="0"/>
          <w:szCs w:val="24"/>
        </w:rPr>
        <w:t>所受益之人次。</w:t>
      </w:r>
    </w:p>
    <w:p w14:paraId="7C9509A5" w14:textId="77777777" w:rsidR="004A7198" w:rsidRDefault="00386D90">
      <w:pPr>
        <w:spacing w:line="0" w:lineRule="atLeast"/>
        <w:ind w:left="294"/>
        <w:jc w:val="both"/>
        <w:rPr>
          <w:rFonts w:ascii="標楷體" w:eastAsia="標楷體" w:hAnsi="標楷體"/>
        </w:rPr>
      </w:pPr>
      <w:r>
        <w:rPr>
          <w:rFonts w:ascii="標楷體" w:eastAsia="標楷體" w:hAnsi="標楷體"/>
        </w:rPr>
        <w:t>＊統</w:t>
      </w:r>
      <w:r>
        <w:rPr>
          <w:rFonts w:ascii="標楷體" w:eastAsia="標楷體" w:hAnsi="標楷體"/>
        </w:rPr>
        <w:t>計單位：個、戶、人、元、幢、人次、處、班、隊、期。</w:t>
      </w:r>
    </w:p>
    <w:p w14:paraId="7CA00AFB" w14:textId="77777777" w:rsidR="004A7198" w:rsidRDefault="00386D90">
      <w:pPr>
        <w:spacing w:line="0" w:lineRule="atLeast"/>
        <w:ind w:left="294"/>
        <w:jc w:val="both"/>
      </w:pPr>
      <w:r>
        <w:rPr>
          <w:rFonts w:ascii="標楷體" w:eastAsia="標楷體" w:hAnsi="標楷體"/>
        </w:rPr>
        <w:t>＊統計分類：縱項依「已劃定社區數」、「社區發展協會數」、「社區戶數」、「社區人口數」、「理監事人數」、「社區發展協會會員數」、「設置社區生產建設基金」、「實際使用經費」、「社區活動中心</w:t>
      </w:r>
      <w:r>
        <w:rPr>
          <w:rFonts w:ascii="標楷體" w:eastAsia="標楷體" w:hAnsi="標楷體"/>
        </w:rPr>
        <w:t>(</w:t>
      </w:r>
      <w:r>
        <w:rPr>
          <w:rFonts w:ascii="標楷體" w:eastAsia="標楷體" w:hAnsi="標楷體"/>
        </w:rPr>
        <w:t>幢</w:t>
      </w:r>
      <w:r>
        <w:rPr>
          <w:rFonts w:ascii="標楷體" w:eastAsia="標楷體" w:hAnsi="標楷體"/>
        </w:rPr>
        <w:t>)</w:t>
      </w:r>
      <w:r>
        <w:rPr>
          <w:rFonts w:ascii="標楷體" w:eastAsia="標楷體" w:hAnsi="標楷體"/>
        </w:rPr>
        <w:t>」及「社區發展工作項目」分</w:t>
      </w:r>
      <w:r>
        <w:rPr>
          <w:rFonts w:ascii="標楷體" w:eastAsia="標楷體" w:hAnsi="標楷體"/>
          <w:szCs w:val="24"/>
        </w:rPr>
        <w:t>。</w:t>
      </w:r>
    </w:p>
    <w:p w14:paraId="22D22BC2" w14:textId="77777777" w:rsidR="004A7198" w:rsidRDefault="00386D90">
      <w:pPr>
        <w:spacing w:line="0" w:lineRule="atLeast"/>
        <w:ind w:left="294"/>
        <w:jc w:val="both"/>
        <w:rPr>
          <w:rFonts w:ascii="標楷體" w:eastAsia="標楷體" w:hAnsi="標楷體"/>
        </w:rPr>
      </w:pPr>
      <w:r>
        <w:rPr>
          <w:rFonts w:ascii="標楷體" w:eastAsia="標楷體" w:hAnsi="標楷體"/>
        </w:rPr>
        <w:t>＊發布週期（指資料編製或產生之頻率，如月、季、年等）：年</w:t>
      </w:r>
    </w:p>
    <w:p w14:paraId="73E56C98" w14:textId="77777777" w:rsidR="004A7198" w:rsidRDefault="00386D90">
      <w:pPr>
        <w:spacing w:line="0" w:lineRule="atLeast"/>
        <w:ind w:left="294"/>
        <w:jc w:val="both"/>
      </w:pPr>
      <w:r>
        <w:rPr>
          <w:rFonts w:ascii="標楷體" w:eastAsia="標楷體" w:hAnsi="標楷體"/>
        </w:rPr>
        <w:t>＊時效（指統計標準時間至資料發布時間之間隔時間）：</w:t>
      </w:r>
      <w:r>
        <w:rPr>
          <w:rFonts w:eastAsia="標楷體"/>
        </w:rPr>
        <w:t>1</w:t>
      </w:r>
      <w:r>
        <w:rPr>
          <w:rFonts w:eastAsia="標楷體"/>
        </w:rPr>
        <w:t>個月</w:t>
      </w:r>
    </w:p>
    <w:p w14:paraId="4383E91F" w14:textId="77777777" w:rsidR="004A7198" w:rsidRDefault="00386D90">
      <w:pPr>
        <w:spacing w:line="0" w:lineRule="atLeast"/>
        <w:ind w:firstLine="280"/>
        <w:jc w:val="both"/>
      </w:pPr>
      <w:r>
        <w:rPr>
          <w:rFonts w:ascii="標楷體" w:eastAsia="標楷體" w:hAnsi="標楷體"/>
        </w:rPr>
        <w:t>＊資料變革：</w:t>
      </w:r>
      <w:r>
        <w:rPr>
          <w:rFonts w:eastAsia="標楷體"/>
          <w:lang w:val="af-ZA"/>
        </w:rPr>
        <w:t>無。</w:t>
      </w:r>
    </w:p>
    <w:p w14:paraId="3693254D" w14:textId="77777777" w:rsidR="004A7198" w:rsidRDefault="00386D90">
      <w:pPr>
        <w:spacing w:before="240" w:line="0" w:lineRule="atLeast"/>
        <w:ind w:left="616" w:hanging="616"/>
        <w:jc w:val="both"/>
      </w:pPr>
      <w:r>
        <w:rPr>
          <w:rFonts w:eastAsia="標楷體"/>
        </w:rPr>
        <w:t>四、</w:t>
      </w:r>
      <w:r>
        <w:rPr>
          <w:rFonts w:ascii="標楷體" w:eastAsia="標楷體" w:hAnsi="標楷體"/>
        </w:rPr>
        <w:t>公開資料發布訊息</w:t>
      </w:r>
    </w:p>
    <w:p w14:paraId="460AC90C" w14:textId="77777777" w:rsidR="004A7198" w:rsidRDefault="00386D90">
      <w:pPr>
        <w:spacing w:line="0" w:lineRule="atLeast"/>
        <w:ind w:left="567" w:hanging="281"/>
        <w:jc w:val="both"/>
      </w:pPr>
      <w:r>
        <w:rPr>
          <w:rFonts w:ascii="標楷體" w:eastAsia="標楷體" w:hAnsi="標楷體"/>
        </w:rPr>
        <w:t>＊預告發布日期：每年終了</w:t>
      </w:r>
      <w:r>
        <w:rPr>
          <w:rFonts w:eastAsia="標楷體"/>
        </w:rPr>
        <w:t>後</w:t>
      </w:r>
      <w:r>
        <w:rPr>
          <w:rFonts w:eastAsia="標楷體"/>
        </w:rPr>
        <w:t>1</w:t>
      </w:r>
      <w:r>
        <w:rPr>
          <w:rFonts w:eastAsia="標楷體"/>
        </w:rPr>
        <w:t>個月</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26CFB58A" w14:textId="77777777" w:rsidR="004A7198" w:rsidRDefault="00386D90">
      <w:pPr>
        <w:spacing w:line="0" w:lineRule="atLeast"/>
        <w:ind w:left="294"/>
        <w:jc w:val="both"/>
      </w:pPr>
      <w:r>
        <w:rPr>
          <w:rFonts w:eastAsia="標楷體"/>
        </w:rPr>
        <w:t>＊同步發送單位：</w:t>
      </w:r>
      <w:r>
        <w:rPr>
          <w:rFonts w:eastAsia="標楷體"/>
          <w:lang w:val="af-ZA"/>
        </w:rPr>
        <w:t>臺中市政府主計處。</w:t>
      </w:r>
    </w:p>
    <w:p w14:paraId="0974435B" w14:textId="77777777" w:rsidR="004A7198" w:rsidRDefault="00386D90">
      <w:pPr>
        <w:spacing w:before="240" w:line="0" w:lineRule="atLeast"/>
        <w:ind w:left="616" w:hanging="616"/>
        <w:jc w:val="both"/>
        <w:rPr>
          <w:rFonts w:eastAsia="標楷體"/>
        </w:rPr>
      </w:pPr>
      <w:r>
        <w:rPr>
          <w:rFonts w:eastAsia="標楷體"/>
        </w:rPr>
        <w:t>五、資料品質</w:t>
      </w:r>
    </w:p>
    <w:p w14:paraId="4C48B3D4" w14:textId="77777777" w:rsidR="004A7198" w:rsidRDefault="00386D90">
      <w:pPr>
        <w:numPr>
          <w:ilvl w:val="0"/>
          <w:numId w:val="1"/>
        </w:numPr>
        <w:tabs>
          <w:tab w:val="left" w:pos="7986"/>
        </w:tabs>
        <w:spacing w:line="0" w:lineRule="atLeast"/>
        <w:jc w:val="both"/>
      </w:pPr>
      <w:r>
        <w:rPr>
          <w:rFonts w:eastAsia="標楷體"/>
        </w:rPr>
        <w:t>統計指標編製方法與資料來源說明：</w:t>
      </w:r>
      <w:r>
        <w:rPr>
          <w:rFonts w:ascii="標楷體" w:eastAsia="標楷體" w:hAnsi="標楷體"/>
        </w:rPr>
        <w:t>本所社會課依據社區發展協會名冊資料編製。</w:t>
      </w:r>
    </w:p>
    <w:p w14:paraId="1C27A795" w14:textId="77777777" w:rsidR="004A7198" w:rsidRDefault="00386D90">
      <w:pPr>
        <w:numPr>
          <w:ilvl w:val="0"/>
          <w:numId w:val="1"/>
        </w:numPr>
        <w:tabs>
          <w:tab w:val="left" w:pos="7986"/>
        </w:tabs>
        <w:spacing w:line="0" w:lineRule="atLeast"/>
        <w:jc w:val="both"/>
        <w:rPr>
          <w:rFonts w:eastAsia="標楷體"/>
        </w:rPr>
      </w:pPr>
      <w:r>
        <w:rPr>
          <w:rFonts w:eastAsia="標楷體"/>
        </w:rPr>
        <w:t>統計資料交叉查核及確保資料合理性之機制：由電腦系統自動進行加總交叉查核。</w:t>
      </w:r>
    </w:p>
    <w:p w14:paraId="3854B142" w14:textId="77777777" w:rsidR="004A7198" w:rsidRDefault="00386D90">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11140-01-01-3</w:t>
      </w:r>
      <w:r>
        <w:rPr>
          <w:rFonts w:eastAsia="標楷體"/>
          <w:lang w:val="af-ZA"/>
        </w:rPr>
        <w:t>。</w:t>
      </w:r>
    </w:p>
    <w:p w14:paraId="2420F84F" w14:textId="77777777" w:rsidR="004A7198" w:rsidRDefault="00386D90">
      <w:pPr>
        <w:tabs>
          <w:tab w:val="left" w:pos="8520"/>
        </w:tabs>
        <w:spacing w:line="0" w:lineRule="atLeast"/>
        <w:jc w:val="both"/>
      </w:pPr>
      <w:r>
        <w:rPr>
          <w:rFonts w:eastAsia="標楷體"/>
          <w:lang w:val="af-ZA"/>
        </w:rPr>
        <w:t>七、其他事項：無。</w:t>
      </w:r>
    </w:p>
    <w:p w14:paraId="1FE2C58B" w14:textId="77777777" w:rsidR="004A7198" w:rsidRDefault="004A7198">
      <w:pPr>
        <w:spacing w:line="0" w:lineRule="atLeast"/>
        <w:ind w:left="294"/>
        <w:jc w:val="both"/>
      </w:pPr>
    </w:p>
    <w:sectPr w:rsidR="004A7198">
      <w:pgSz w:w="11906" w:h="16838"/>
      <w:pgMar w:top="1134" w:right="1134" w:bottom="1134" w:left="1134" w:header="567" w:footer="567" w:gutter="0"/>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8080" w14:textId="77777777" w:rsidR="00000000" w:rsidRDefault="00386D90">
      <w:r>
        <w:separator/>
      </w:r>
    </w:p>
  </w:endnote>
  <w:endnote w:type="continuationSeparator" w:id="0">
    <w:p w14:paraId="17FA31E1" w14:textId="77777777" w:rsidR="00000000" w:rsidRDefault="0038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2CFA" w14:textId="77777777" w:rsidR="00000000" w:rsidRDefault="00386D90">
      <w:r>
        <w:rPr>
          <w:color w:val="000000"/>
        </w:rPr>
        <w:separator/>
      </w:r>
    </w:p>
  </w:footnote>
  <w:footnote w:type="continuationSeparator" w:id="0">
    <w:p w14:paraId="60186E2F" w14:textId="77777777" w:rsidR="00000000" w:rsidRDefault="0038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CAD"/>
    <w:multiLevelType w:val="multilevel"/>
    <w:tmpl w:val="3788E496"/>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num w:numId="1" w16cid:durableId="9629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7198"/>
    <w:rsid w:val="00386D90"/>
    <w:rsid w:val="004A7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E041"/>
  <w15:docId w15:val="{9328F45A-57D2-4DE1-8188-3C827EE1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Company>tccg</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Jason</cp:lastModifiedBy>
  <cp:revision>2</cp:revision>
  <cp:lastPrinted>2005-06-18T06:35:00Z</cp:lastPrinted>
  <dcterms:created xsi:type="dcterms:W3CDTF">2025-12-16T02:20:00Z</dcterms:created>
  <dcterms:modified xsi:type="dcterms:W3CDTF">2025-12-16T02:20:00Z</dcterms:modified>
</cp:coreProperties>
</file>