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0B60" w:rsidRDefault="00553A7C">
      <w:pPr>
        <w:widowControl/>
        <w:overflowPunct w:val="0"/>
        <w:autoSpaceDE w:val="0"/>
        <w:spacing w:line="400" w:lineRule="exact"/>
        <w:jc w:val="center"/>
        <w:rPr>
          <w:rFonts w:ascii="標楷體" w:eastAsia="標楷體" w:hAnsi="標楷體"/>
          <w:color w:val="000000"/>
          <w:kern w:val="0"/>
        </w:rPr>
      </w:pPr>
      <w:r>
        <w:rPr>
          <w:rFonts w:ascii="標楷體" w:eastAsia="標楷體" w:hAnsi="標楷體"/>
          <w:color w:val="000000"/>
          <w:kern w:val="0"/>
        </w:rPr>
        <w:t>統計資料背景說明</w:t>
      </w:r>
    </w:p>
    <w:p w:rsidR="00530B60" w:rsidRDefault="00553A7C">
      <w:pPr>
        <w:widowControl/>
        <w:overflowPunct w:val="0"/>
        <w:autoSpaceDE w:val="0"/>
        <w:spacing w:line="400" w:lineRule="exact"/>
        <w:rPr>
          <w:rFonts w:ascii="標楷體" w:eastAsia="標楷體" w:hAnsi="標楷體"/>
          <w:color w:val="000000"/>
          <w:kern w:val="0"/>
        </w:rPr>
      </w:pPr>
      <w:r>
        <w:rPr>
          <w:rFonts w:ascii="標楷體" w:eastAsia="標楷體" w:hAnsi="標楷體"/>
          <w:color w:val="000000"/>
          <w:kern w:val="0"/>
        </w:rPr>
        <w:t>資料種類：其他司法、犯罪及安全統計</w:t>
      </w:r>
    </w:p>
    <w:p w:rsidR="00530B60" w:rsidRDefault="00553A7C">
      <w:pPr>
        <w:widowControl/>
        <w:overflowPunct w:val="0"/>
        <w:autoSpaceDE w:val="0"/>
        <w:spacing w:line="400" w:lineRule="exact"/>
        <w:rPr>
          <w:rFonts w:ascii="標楷體" w:eastAsia="標楷體" w:hAnsi="標楷體"/>
          <w:color w:val="000000"/>
          <w:kern w:val="0"/>
        </w:rPr>
      </w:pPr>
      <w:r>
        <w:rPr>
          <w:rFonts w:ascii="標楷體" w:eastAsia="標楷體" w:hAnsi="標楷體"/>
          <w:color w:val="000000"/>
          <w:kern w:val="0"/>
        </w:rPr>
        <w:t>資料項目：臺中市市法規公發布及臺中市政府法規委員會審議概況</w:t>
      </w:r>
    </w:p>
    <w:p w:rsidR="00530B60" w:rsidRDefault="00553A7C">
      <w:pPr>
        <w:widowControl/>
        <w:overflowPunct w:val="0"/>
        <w:autoSpaceDE w:val="0"/>
        <w:spacing w:line="400" w:lineRule="exact"/>
        <w:ind w:firstLine="20"/>
        <w:outlineLvl w:val="0"/>
        <w:rPr>
          <w:rFonts w:ascii="標楷體" w:eastAsia="標楷體" w:hAnsi="標楷體"/>
          <w:color w:val="000000"/>
          <w:kern w:val="0"/>
        </w:rPr>
      </w:pPr>
      <w:r>
        <w:rPr>
          <w:rFonts w:ascii="標楷體" w:eastAsia="標楷體" w:hAnsi="標楷體"/>
          <w:color w:val="000000"/>
          <w:kern w:val="0"/>
        </w:rPr>
        <w:t>一、發布及編製機關單位</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＊發布機關、單位：臺中市政府法制局會計室</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＊編製單位：臺中市政府法制局法規審議科</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＊聯絡電話：</w:t>
      </w:r>
      <w:r>
        <w:rPr>
          <w:rFonts w:ascii="標楷體" w:eastAsia="標楷體" w:hAnsi="標楷體"/>
          <w:color w:val="000000"/>
          <w:kern w:val="0"/>
        </w:rPr>
        <w:t>(04)22289111#23203</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＊傳真：</w:t>
      </w:r>
      <w:r>
        <w:rPr>
          <w:rFonts w:ascii="標楷體" w:eastAsia="標楷體" w:hAnsi="標楷體"/>
          <w:color w:val="000000"/>
          <w:kern w:val="0"/>
        </w:rPr>
        <w:t>(04)22544215</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＊電子信箱：</w:t>
      </w:r>
      <w:r>
        <w:rPr>
          <w:rFonts w:ascii="標楷體" w:eastAsia="標楷體" w:hAnsi="標楷體"/>
          <w:color w:val="000000"/>
          <w:kern w:val="0"/>
        </w:rPr>
        <w:t>chen0916@taichung.gov.tw</w:t>
      </w:r>
    </w:p>
    <w:p w:rsidR="00530B60" w:rsidRDefault="00553A7C">
      <w:pPr>
        <w:widowControl/>
        <w:overflowPunct w:val="0"/>
        <w:autoSpaceDE w:val="0"/>
        <w:spacing w:line="400" w:lineRule="exact"/>
        <w:outlineLvl w:val="0"/>
        <w:rPr>
          <w:rFonts w:ascii="標楷體" w:eastAsia="標楷體" w:hAnsi="標楷體"/>
          <w:color w:val="000000"/>
          <w:kern w:val="0"/>
        </w:rPr>
      </w:pPr>
      <w:r>
        <w:rPr>
          <w:rFonts w:ascii="標楷體" w:eastAsia="標楷體" w:hAnsi="標楷體"/>
          <w:color w:val="000000"/>
          <w:kern w:val="0"/>
        </w:rPr>
        <w:t>二、發布形式</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＊口頭：</w:t>
      </w:r>
    </w:p>
    <w:p w:rsidR="00530B60" w:rsidRDefault="00553A7C">
      <w:pPr>
        <w:spacing w:line="320" w:lineRule="exact"/>
        <w:ind w:left="96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）記者會或說明會</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＊書面：</w:t>
      </w:r>
    </w:p>
    <w:p w:rsidR="00530B60" w:rsidRDefault="00553A7C">
      <w:pPr>
        <w:spacing w:line="320" w:lineRule="exact"/>
        <w:ind w:left="96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）新聞稿</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）報表</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）書刊，刊名：</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＊電子媒體：</w:t>
      </w:r>
    </w:p>
    <w:p w:rsidR="00530B60" w:rsidRDefault="00553A7C">
      <w:pPr>
        <w:spacing w:line="320" w:lineRule="exact"/>
        <w:ind w:left="96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）線上書刊及資料庫，網址：</w:t>
      </w:r>
    </w:p>
    <w:p w:rsidR="00530B60" w:rsidRDefault="00553A7C">
      <w:pPr>
        <w:spacing w:line="320" w:lineRule="exact"/>
        <w:ind w:left="96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）磁片</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）光碟片</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V</w:t>
      </w:r>
      <w:r>
        <w:rPr>
          <w:rFonts w:ascii="標楷體" w:eastAsia="標楷體" w:hAnsi="標楷體"/>
          <w:color w:val="000000"/>
        </w:rPr>
        <w:t>）其他</w:t>
      </w:r>
      <w:r>
        <w:rPr>
          <w:rFonts w:ascii="標楷體" w:eastAsia="標楷體" w:hAnsi="標楷體"/>
          <w:color w:val="000000"/>
        </w:rPr>
        <w:t>(</w:t>
      </w:r>
      <w:r>
        <w:rPr>
          <w:rFonts w:ascii="標楷體" w:eastAsia="標楷體" w:hAnsi="標楷體"/>
          <w:color w:val="000000"/>
        </w:rPr>
        <w:t>報表</w:t>
      </w:r>
      <w:r>
        <w:rPr>
          <w:rFonts w:ascii="標楷體" w:eastAsia="標楷體" w:hAnsi="標楷體"/>
          <w:color w:val="000000"/>
        </w:rPr>
        <w:t>)</w:t>
      </w:r>
    </w:p>
    <w:p w:rsidR="00530B60" w:rsidRDefault="00553A7C">
      <w:pPr>
        <w:widowControl/>
        <w:overflowPunct w:val="0"/>
        <w:autoSpaceDE w:val="0"/>
        <w:spacing w:line="400" w:lineRule="exact"/>
        <w:outlineLvl w:val="0"/>
        <w:rPr>
          <w:rFonts w:ascii="標楷體" w:eastAsia="標楷體" w:hAnsi="標楷體"/>
          <w:color w:val="000000"/>
          <w:kern w:val="0"/>
        </w:rPr>
      </w:pPr>
      <w:r>
        <w:rPr>
          <w:rFonts w:ascii="標楷體" w:eastAsia="標楷體" w:hAnsi="標楷體"/>
          <w:color w:val="000000"/>
          <w:kern w:val="0"/>
        </w:rPr>
        <w:t>三、資料範圍、週期及時效</w:t>
      </w:r>
    </w:p>
    <w:p w:rsidR="00530B60" w:rsidRDefault="00553A7C">
      <w:pPr>
        <w:widowControl/>
        <w:overflowPunct w:val="0"/>
        <w:autoSpaceDE w:val="0"/>
        <w:spacing w:line="400" w:lineRule="exact"/>
        <w:ind w:left="600" w:hanging="240"/>
        <w:outlineLvl w:val="0"/>
      </w:pPr>
      <w:r>
        <w:rPr>
          <w:rFonts w:ascii="標楷體" w:eastAsia="標楷體" w:hAnsi="標楷體"/>
          <w:color w:val="000000"/>
          <w:kern w:val="0"/>
        </w:rPr>
        <w:t>＊統計地區範圍及對象：</w:t>
      </w:r>
      <w:r>
        <w:rPr>
          <w:rFonts w:ascii="標楷體" w:eastAsia="標楷體" w:hAnsi="標楷體"/>
          <w:color w:val="000000"/>
        </w:rPr>
        <w:t>以本市市法規公發布及本府法規委員會法規審議情形。</w:t>
      </w:r>
    </w:p>
    <w:p w:rsidR="00530B60" w:rsidRDefault="00553A7C">
      <w:pPr>
        <w:widowControl/>
        <w:overflowPunct w:val="0"/>
        <w:autoSpaceDE w:val="0"/>
        <w:spacing w:line="400" w:lineRule="exact"/>
        <w:ind w:left="600" w:hanging="240"/>
        <w:outlineLvl w:val="0"/>
      </w:pPr>
      <w:r>
        <w:rPr>
          <w:rFonts w:ascii="標楷體" w:eastAsia="標楷體" w:hAnsi="標楷體"/>
          <w:color w:val="000000"/>
          <w:kern w:val="0"/>
        </w:rPr>
        <w:t>＊統計標準時間：</w:t>
      </w:r>
      <w:r>
        <w:rPr>
          <w:rFonts w:ascii="標楷體" w:eastAsia="標楷體" w:hAnsi="標楷體"/>
          <w:color w:val="000000"/>
        </w:rPr>
        <w:t>以每半年之事實為準</w:t>
      </w:r>
      <w:r>
        <w:rPr>
          <w:rFonts w:ascii="標楷體" w:eastAsia="標楷體" w:hAnsi="標楷體"/>
          <w:color w:val="000000"/>
          <w:kern w:val="0"/>
        </w:rPr>
        <w:t>(</w:t>
      </w:r>
      <w:r>
        <w:rPr>
          <w:rFonts w:ascii="標楷體" w:eastAsia="標楷體" w:hAnsi="標楷體"/>
          <w:color w:val="000000"/>
          <w:kern w:val="0"/>
        </w:rPr>
        <w:t>備註：本市市法規公發布各類別累計件數，統計期間為中華民國</w:t>
      </w:r>
      <w:r>
        <w:rPr>
          <w:rFonts w:ascii="標楷體" w:eastAsia="標楷體" w:hAnsi="標楷體"/>
          <w:color w:val="000000"/>
          <w:kern w:val="0"/>
        </w:rPr>
        <w:t>99</w:t>
      </w:r>
      <w:r>
        <w:rPr>
          <w:rFonts w:ascii="標楷體" w:eastAsia="標楷體" w:hAnsi="標楷體"/>
          <w:color w:val="000000"/>
          <w:kern w:val="0"/>
        </w:rPr>
        <w:t>年</w:t>
      </w:r>
      <w:r>
        <w:rPr>
          <w:rFonts w:ascii="標楷體" w:eastAsia="標楷體" w:hAnsi="標楷體"/>
          <w:color w:val="000000"/>
          <w:kern w:val="0"/>
        </w:rPr>
        <w:t>12</w:t>
      </w:r>
      <w:r>
        <w:rPr>
          <w:rFonts w:ascii="標楷體" w:eastAsia="標楷體" w:hAnsi="標楷體"/>
          <w:color w:val="000000"/>
          <w:kern w:val="0"/>
        </w:rPr>
        <w:t>月</w:t>
      </w:r>
      <w:r>
        <w:rPr>
          <w:rFonts w:ascii="標楷體" w:eastAsia="標楷體" w:hAnsi="標楷體"/>
          <w:color w:val="000000"/>
          <w:kern w:val="0"/>
        </w:rPr>
        <w:t>25</w:t>
      </w:r>
      <w:r>
        <w:rPr>
          <w:rFonts w:ascii="標楷體" w:eastAsia="標楷體" w:hAnsi="標楷體"/>
          <w:color w:val="000000"/>
          <w:kern w:val="0"/>
        </w:rPr>
        <w:t>日起迄今公發布件數。</w:t>
      </w:r>
      <w:r>
        <w:rPr>
          <w:rFonts w:ascii="標楷體" w:eastAsia="標楷體" w:hAnsi="標楷體"/>
          <w:color w:val="000000"/>
          <w:kern w:val="0"/>
        </w:rPr>
        <w:t>)</w:t>
      </w:r>
      <w:r>
        <w:rPr>
          <w:rFonts w:ascii="標楷體" w:eastAsia="標楷體" w:hAnsi="標楷體"/>
          <w:color w:val="000000"/>
        </w:rPr>
        <w:t>。</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＊統計項目定義：</w:t>
      </w:r>
    </w:p>
    <w:p w:rsidR="00530B60" w:rsidRDefault="00553A7C">
      <w:pPr>
        <w:widowControl/>
        <w:overflowPunct w:val="0"/>
        <w:autoSpaceDE w:val="0"/>
        <w:spacing w:line="400" w:lineRule="exact"/>
        <w:ind w:left="952" w:hanging="952"/>
      </w:pPr>
      <w:r>
        <w:rPr>
          <w:rFonts w:ascii="標楷體" w:eastAsia="標楷體" w:hAnsi="標楷體"/>
          <w:color w:val="000000"/>
          <w:kern w:val="0"/>
        </w:rPr>
        <w:t xml:space="preserve">  </w:t>
      </w:r>
      <w:r>
        <w:rPr>
          <w:rFonts w:ascii="標楷體" w:eastAsia="標楷體" w:hAnsi="標楷體"/>
          <w:color w:val="000000"/>
          <w:kern w:val="0"/>
        </w:rPr>
        <w:t>（一）</w:t>
      </w:r>
      <w:r>
        <w:rPr>
          <w:rFonts w:ascii="標楷體" w:eastAsia="標楷體" w:hAnsi="標楷體"/>
          <w:color w:val="000000"/>
        </w:rPr>
        <w:t>本巿巿法規公發布：包括自治條例及自治規則或委辦規則公發布情形。</w:t>
      </w:r>
    </w:p>
    <w:p w:rsidR="00530B60" w:rsidRDefault="00553A7C">
      <w:pPr>
        <w:widowControl/>
        <w:overflowPunct w:val="0"/>
        <w:autoSpaceDE w:val="0"/>
        <w:spacing w:line="400" w:lineRule="exact"/>
        <w:ind w:left="994" w:hanging="994"/>
        <w:jc w:val="both"/>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（二）本府法規委員會審議：包括法規委員會會議次數及通過審議案件</w:t>
      </w:r>
      <w:r>
        <w:rPr>
          <w:rFonts w:ascii="標楷體" w:eastAsia="標楷體" w:hAnsi="標楷體"/>
          <w:color w:val="000000"/>
          <w:kern w:val="0"/>
        </w:rPr>
        <w:t>情形。</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＊統計單位：件；次。</w:t>
      </w:r>
    </w:p>
    <w:p w:rsidR="00530B60" w:rsidRDefault="00553A7C">
      <w:pPr>
        <w:widowControl/>
        <w:overflowPunct w:val="0"/>
        <w:autoSpaceDE w:val="0"/>
        <w:spacing w:line="400" w:lineRule="exact"/>
        <w:ind w:left="600" w:hanging="240"/>
        <w:outlineLvl w:val="0"/>
      </w:pPr>
      <w:r>
        <w:rPr>
          <w:rFonts w:ascii="標楷體" w:eastAsia="標楷體" w:hAnsi="標楷體"/>
          <w:color w:val="000000"/>
          <w:kern w:val="0"/>
        </w:rPr>
        <w:t>＊統計分類：內容為</w:t>
      </w:r>
      <w:r>
        <w:rPr>
          <w:rFonts w:ascii="標楷體" w:eastAsia="標楷體" w:hAnsi="標楷體"/>
          <w:color w:val="000000"/>
        </w:rPr>
        <w:t>本市市法規公發布及本府法規委員會審議</w:t>
      </w:r>
      <w:r>
        <w:rPr>
          <w:rFonts w:ascii="標楷體" w:eastAsia="標楷體" w:hAnsi="標楷體"/>
          <w:color w:val="000000"/>
          <w:kern w:val="0"/>
        </w:rPr>
        <w:t>二大類。本市法規公發布包括自治條例及自治規則或委辦規則公發布情形；本府法規委員會審議包括本府法規委員會會議次數及通過審議案件情形。</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＊發布週期：半年</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＊時效（指統計標準時間至資料發布時間之間隔時間）：</w:t>
      </w:r>
      <w:r>
        <w:rPr>
          <w:rFonts w:ascii="標楷體" w:eastAsia="標楷體" w:hAnsi="標楷體"/>
          <w:color w:val="000000"/>
          <w:kern w:val="0"/>
        </w:rPr>
        <w:t>1</w:t>
      </w:r>
      <w:r>
        <w:rPr>
          <w:rFonts w:ascii="標楷體" w:eastAsia="標楷體" w:hAnsi="標楷體"/>
          <w:color w:val="000000"/>
          <w:kern w:val="0"/>
        </w:rPr>
        <w:t>個月</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＊資料變革：無</w:t>
      </w:r>
    </w:p>
    <w:p w:rsidR="00530B60" w:rsidRDefault="00553A7C">
      <w:pPr>
        <w:widowControl/>
        <w:overflowPunct w:val="0"/>
        <w:autoSpaceDE w:val="0"/>
        <w:spacing w:line="400" w:lineRule="exact"/>
        <w:rPr>
          <w:rFonts w:ascii="標楷體" w:eastAsia="標楷體" w:hAnsi="標楷體"/>
          <w:color w:val="000000"/>
          <w:kern w:val="0"/>
        </w:rPr>
      </w:pPr>
      <w:r>
        <w:rPr>
          <w:rFonts w:ascii="標楷體" w:eastAsia="標楷體" w:hAnsi="標楷體"/>
          <w:color w:val="000000"/>
          <w:kern w:val="0"/>
        </w:rPr>
        <w:t>四、公開資料發布訊息</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＊預告發布日期：每半年終了一個月</w:t>
      </w:r>
      <w:r>
        <w:rPr>
          <w:rFonts w:ascii="標楷體" w:eastAsia="標楷體" w:hAnsi="標楷體"/>
          <w:color w:val="000000"/>
          <w:kern w:val="0"/>
        </w:rPr>
        <w:t>(</w:t>
      </w:r>
      <w:r>
        <w:rPr>
          <w:rFonts w:ascii="標楷體" w:eastAsia="標楷體" w:hAnsi="標楷體"/>
          <w:color w:val="000000"/>
          <w:kern w:val="0"/>
        </w:rPr>
        <w:t>原訂預告發布日期如遇例假日或國定假日則延至下一個工作日發布</w:t>
      </w:r>
      <w:r>
        <w:rPr>
          <w:rFonts w:ascii="標楷體" w:eastAsia="標楷體" w:hAnsi="標楷體"/>
          <w:color w:val="000000"/>
          <w:kern w:val="0"/>
        </w:rPr>
        <w:t>)</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lastRenderedPageBreak/>
        <w:t>＊同步發送單位：臺中市政府主計處</w:t>
      </w:r>
    </w:p>
    <w:p w:rsidR="00530B60" w:rsidRDefault="00530B60">
      <w:pPr>
        <w:overflowPunct w:val="0"/>
        <w:autoSpaceDE w:val="0"/>
        <w:spacing w:line="400" w:lineRule="exact"/>
        <w:ind w:left="480" w:hanging="480"/>
        <w:rPr>
          <w:rFonts w:ascii="標楷體" w:eastAsia="標楷體" w:hAnsi="標楷體"/>
          <w:color w:val="000000"/>
        </w:rPr>
      </w:pPr>
    </w:p>
    <w:p w:rsidR="00530B60" w:rsidRDefault="00553A7C">
      <w:pPr>
        <w:overflowPunct w:val="0"/>
        <w:autoSpaceDE w:val="0"/>
        <w:spacing w:line="400" w:lineRule="exact"/>
        <w:ind w:left="480" w:hanging="480"/>
        <w:rPr>
          <w:rFonts w:ascii="標楷體" w:eastAsia="標楷體" w:hAnsi="標楷體"/>
          <w:color w:val="000000"/>
        </w:rPr>
      </w:pPr>
      <w:r>
        <w:rPr>
          <w:rFonts w:ascii="標楷體" w:eastAsia="標楷體" w:hAnsi="標楷體"/>
          <w:color w:val="000000"/>
        </w:rPr>
        <w:t>五、資料品質</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＊統計指標編製方法與資料來源說明：由本局法規審議科，依據臺中市政府主管法規查詢系統及臺中市政府法規會委員會會議情形統計資料彙編。</w:t>
      </w:r>
    </w:p>
    <w:p w:rsidR="00530B60" w:rsidRDefault="00553A7C">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＊統計資料交叉查核及確保資料合理性之機制：以檢誤條件查核資料，以確保資料合理性。</w:t>
      </w:r>
    </w:p>
    <w:p w:rsidR="00530B60" w:rsidRDefault="00553A7C">
      <w:pPr>
        <w:overflowPunct w:val="0"/>
        <w:autoSpaceDE w:val="0"/>
        <w:spacing w:line="400" w:lineRule="exact"/>
        <w:ind w:left="480" w:hanging="480"/>
        <w:rPr>
          <w:rFonts w:ascii="標楷體" w:eastAsia="標楷體" w:hAnsi="標楷體"/>
          <w:color w:val="000000"/>
        </w:rPr>
      </w:pPr>
      <w:r>
        <w:rPr>
          <w:rFonts w:ascii="標楷體" w:eastAsia="標楷體" w:hAnsi="標楷體"/>
          <w:color w:val="000000"/>
        </w:rPr>
        <w:t>六、須注意及預定改變之事項：</w:t>
      </w:r>
    </w:p>
    <w:p w:rsidR="00530B60" w:rsidRDefault="00553A7C">
      <w:pPr>
        <w:overflowPunct w:val="0"/>
        <w:autoSpaceDE w:val="0"/>
        <w:spacing w:line="400" w:lineRule="exact"/>
        <w:ind w:left="480" w:hanging="120"/>
      </w:pPr>
      <w:r>
        <w:rPr>
          <w:rFonts w:ascii="標楷體" w:eastAsia="標楷體" w:hAnsi="標楷體"/>
          <w:color w:val="000000"/>
        </w:rPr>
        <w:t>＊表號：</w:t>
      </w:r>
      <w:r>
        <w:rPr>
          <w:rFonts w:ascii="標楷體" w:eastAsia="標楷體" w:hAnsi="標楷體"/>
          <w:color w:val="000000"/>
        </w:rPr>
        <w:t>10999</w:t>
      </w:r>
      <w:r>
        <w:rPr>
          <w:rFonts w:ascii="標楷體" w:eastAsia="標楷體" w:hAnsi="標楷體" w:cs="新細明體"/>
          <w:color w:val="000000"/>
          <w:kern w:val="0"/>
          <w:sz w:val="26"/>
          <w:szCs w:val="26"/>
        </w:rPr>
        <w:t>-01-01-2</w:t>
      </w:r>
    </w:p>
    <w:p w:rsidR="00530B60" w:rsidRDefault="00553A7C">
      <w:pPr>
        <w:overflowPunct w:val="0"/>
        <w:autoSpaceDE w:val="0"/>
        <w:spacing w:line="400" w:lineRule="exact"/>
        <w:ind w:left="480" w:hanging="480"/>
        <w:rPr>
          <w:rFonts w:ascii="標楷體" w:eastAsia="標楷體" w:hAnsi="標楷體"/>
          <w:color w:val="000000"/>
        </w:rPr>
      </w:pPr>
      <w:r>
        <w:rPr>
          <w:rFonts w:ascii="標楷體" w:eastAsia="標楷體" w:hAnsi="標楷體"/>
          <w:color w:val="000000"/>
        </w:rPr>
        <w:t>七、其他事項：無</w:t>
      </w:r>
    </w:p>
    <w:p w:rsidR="00530B60" w:rsidRDefault="00530B60">
      <w:pPr>
        <w:overflowPunct w:val="0"/>
        <w:autoSpaceDE w:val="0"/>
        <w:spacing w:line="400" w:lineRule="exact"/>
        <w:ind w:left="490" w:hanging="130"/>
        <w:rPr>
          <w:rFonts w:ascii="標楷體" w:eastAsia="標楷體" w:hAnsi="標楷體" w:cs="新細明體"/>
          <w:color w:val="000000"/>
          <w:kern w:val="0"/>
          <w:sz w:val="26"/>
          <w:szCs w:val="26"/>
        </w:rPr>
      </w:pPr>
    </w:p>
    <w:sectPr w:rsidR="00530B60">
      <w:pgSz w:w="11906" w:h="16838"/>
      <w:pgMar w:top="1079" w:right="1800" w:bottom="1078"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53A7C">
      <w:r>
        <w:separator/>
      </w:r>
    </w:p>
  </w:endnote>
  <w:endnote w:type="continuationSeparator" w:id="0">
    <w:p w:rsidR="00000000" w:rsidRDefault="0055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53A7C">
      <w:r>
        <w:rPr>
          <w:color w:val="000000"/>
        </w:rPr>
        <w:separator/>
      </w:r>
    </w:p>
  </w:footnote>
  <w:footnote w:type="continuationSeparator" w:id="0">
    <w:p w:rsidR="00000000" w:rsidRDefault="00553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30B60"/>
    <w:rsid w:val="00530B60"/>
    <w:rsid w:val="00553A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C847B81-9407-4EC1-ADFC-DA9E8DA1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444444"/>
      <w:u w:val="none"/>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User</dc:creator>
  <cp:lastModifiedBy>cws</cp:lastModifiedBy>
  <cp:revision>2</cp:revision>
  <cp:lastPrinted>2014-09-12T05:26:00Z</cp:lastPrinted>
  <dcterms:created xsi:type="dcterms:W3CDTF">2024-12-06T03:11:00Z</dcterms:created>
  <dcterms:modified xsi:type="dcterms:W3CDTF">2024-12-06T03:11:00Z</dcterms:modified>
</cp:coreProperties>
</file>