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CCB10" w14:textId="271243A2" w:rsidR="00F55BE7" w:rsidRPr="00F55BE7" w:rsidRDefault="00F55BE7" w:rsidP="00F55BE7">
      <w:pPr>
        <w:spacing w:line="0" w:lineRule="atLeast"/>
        <w:jc w:val="right"/>
        <w:rPr>
          <w:rFonts w:eastAsia="標楷體"/>
          <w:b/>
          <w:spacing w:val="-4"/>
          <w:bdr w:val="single" w:sz="4" w:space="0" w:color="auto"/>
        </w:rPr>
      </w:pPr>
      <w:proofErr w:type="gramStart"/>
      <w:r w:rsidRPr="00F55BE7">
        <w:rPr>
          <w:rFonts w:eastAsia="標楷體" w:hint="eastAsia"/>
          <w:b/>
          <w:spacing w:val="-4"/>
          <w:bdr w:val="single" w:sz="4" w:space="0" w:color="auto"/>
        </w:rPr>
        <w:t>資料表期</w:t>
      </w:r>
      <w:proofErr w:type="gramEnd"/>
      <w:r w:rsidRPr="00F55BE7">
        <w:rPr>
          <w:rFonts w:eastAsia="標楷體" w:hint="eastAsia"/>
          <w:b/>
          <w:spacing w:val="-4"/>
          <w:bdr w:val="single" w:sz="4" w:space="0" w:color="auto"/>
        </w:rPr>
        <w:t>：</w:t>
      </w:r>
      <w:r w:rsidRPr="00F55BE7">
        <w:rPr>
          <w:rFonts w:eastAsia="標楷體" w:hint="eastAsia"/>
          <w:b/>
          <w:spacing w:val="-4"/>
          <w:bdr w:val="single" w:sz="4" w:space="0" w:color="auto"/>
        </w:rPr>
        <w:t>114</w:t>
      </w:r>
      <w:r w:rsidRPr="00F55BE7">
        <w:rPr>
          <w:rFonts w:eastAsia="標楷體" w:hint="eastAsia"/>
          <w:b/>
          <w:spacing w:val="-4"/>
          <w:bdr w:val="single" w:sz="4" w:space="0" w:color="auto"/>
        </w:rPr>
        <w:t>年下半年前適用</w:t>
      </w:r>
    </w:p>
    <w:p w14:paraId="2BF8CB23" w14:textId="56049AA0" w:rsidR="00F55BE7" w:rsidRPr="00F55BE7" w:rsidRDefault="00F55BE7" w:rsidP="00F55BE7">
      <w:pPr>
        <w:spacing w:line="0" w:lineRule="atLeast"/>
        <w:jc w:val="center"/>
        <w:rPr>
          <w:rFonts w:eastAsia="標楷體"/>
          <w:color w:val="000000" w:themeColor="text1"/>
          <w:spacing w:val="-4"/>
        </w:rPr>
      </w:pPr>
      <w:r w:rsidRPr="00F55BE7">
        <w:rPr>
          <w:rFonts w:eastAsia="標楷體" w:hint="eastAsia"/>
          <w:color w:val="000000" w:themeColor="text1"/>
          <w:spacing w:val="-4"/>
        </w:rPr>
        <w:t>統計資料背景說明</w:t>
      </w:r>
    </w:p>
    <w:p w14:paraId="0295CF8A"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資料種類：社會保護統計</w:t>
      </w:r>
    </w:p>
    <w:p w14:paraId="4847A218"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資料項目：</w:t>
      </w:r>
      <w:proofErr w:type="gramStart"/>
      <w:r w:rsidRPr="00F55BE7">
        <w:rPr>
          <w:rFonts w:eastAsia="標楷體" w:hint="eastAsia"/>
          <w:color w:val="000000" w:themeColor="text1"/>
          <w:spacing w:val="-4"/>
        </w:rPr>
        <w:t>臺</w:t>
      </w:r>
      <w:proofErr w:type="gramEnd"/>
      <w:r w:rsidRPr="00F55BE7">
        <w:rPr>
          <w:rFonts w:eastAsia="標楷體" w:hint="eastAsia"/>
          <w:color w:val="000000" w:themeColor="text1"/>
          <w:spacing w:val="-4"/>
        </w:rPr>
        <w:t>中市兒童及少年性剝削案件辦理情形</w:t>
      </w:r>
    </w:p>
    <w:p w14:paraId="7F225F10"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一、發布及編製機關單位</w:t>
      </w:r>
    </w:p>
    <w:p w14:paraId="64A5F2AE"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發布機關、單位：</w:t>
      </w:r>
      <w:proofErr w:type="gramStart"/>
      <w:r w:rsidRPr="00F55BE7">
        <w:rPr>
          <w:rFonts w:eastAsia="標楷體" w:hint="eastAsia"/>
          <w:color w:val="000000" w:themeColor="text1"/>
          <w:spacing w:val="-4"/>
        </w:rPr>
        <w:t>臺</w:t>
      </w:r>
      <w:proofErr w:type="gramEnd"/>
      <w:r w:rsidRPr="00F55BE7">
        <w:rPr>
          <w:rFonts w:eastAsia="標楷體" w:hint="eastAsia"/>
          <w:color w:val="000000" w:themeColor="text1"/>
          <w:spacing w:val="-4"/>
        </w:rPr>
        <w:t>中市家庭暴力及性侵害防治中心會計單位</w:t>
      </w:r>
    </w:p>
    <w:p w14:paraId="4D5BDF71"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編製單位：</w:t>
      </w:r>
      <w:proofErr w:type="gramStart"/>
      <w:r w:rsidRPr="00F55BE7">
        <w:rPr>
          <w:rFonts w:eastAsia="標楷體" w:hint="eastAsia"/>
          <w:color w:val="000000" w:themeColor="text1"/>
          <w:spacing w:val="-4"/>
        </w:rPr>
        <w:t>臺</w:t>
      </w:r>
      <w:proofErr w:type="gramEnd"/>
      <w:r w:rsidRPr="00F55BE7">
        <w:rPr>
          <w:rFonts w:eastAsia="標楷體" w:hint="eastAsia"/>
          <w:color w:val="000000" w:themeColor="text1"/>
          <w:spacing w:val="-4"/>
        </w:rPr>
        <w:t>中市家庭暴力及性侵害防治中心性侵害保護扶助組</w:t>
      </w:r>
    </w:p>
    <w:p w14:paraId="5897D0E9" w14:textId="77777777" w:rsidR="00F55BE7" w:rsidRPr="00F55BE7" w:rsidRDefault="00F55BE7" w:rsidP="00F55BE7">
      <w:pPr>
        <w:spacing w:line="0" w:lineRule="atLeast"/>
        <w:rPr>
          <w:rFonts w:eastAsia="標楷體"/>
          <w:color w:val="000000" w:themeColor="text1"/>
          <w:spacing w:val="-4"/>
        </w:rPr>
      </w:pPr>
      <w:proofErr w:type="gramStart"/>
      <w:r w:rsidRPr="00F55BE7">
        <w:rPr>
          <w:rFonts w:eastAsia="標楷體" w:hint="eastAsia"/>
          <w:color w:val="000000" w:themeColor="text1"/>
          <w:spacing w:val="-4"/>
        </w:rPr>
        <w:t>＊</w:t>
      </w:r>
      <w:proofErr w:type="gramEnd"/>
      <w:r w:rsidRPr="00F55BE7">
        <w:rPr>
          <w:rFonts w:eastAsia="標楷體" w:hint="eastAsia"/>
          <w:color w:val="000000" w:themeColor="text1"/>
          <w:spacing w:val="-4"/>
        </w:rPr>
        <w:t>聯絡電話：</w:t>
      </w:r>
      <w:r w:rsidRPr="00F55BE7">
        <w:rPr>
          <w:rFonts w:eastAsia="標楷體"/>
          <w:color w:val="000000" w:themeColor="text1"/>
          <w:spacing w:val="-4"/>
        </w:rPr>
        <w:t>04-22289111#38707</w:t>
      </w:r>
    </w:p>
    <w:p w14:paraId="533652D6"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＊傳真：</w:t>
      </w:r>
      <w:r w:rsidRPr="00F55BE7">
        <w:rPr>
          <w:rFonts w:eastAsia="標楷體"/>
          <w:color w:val="000000" w:themeColor="text1"/>
          <w:spacing w:val="-4"/>
        </w:rPr>
        <w:t>04-25293508</w:t>
      </w:r>
    </w:p>
    <w:p w14:paraId="6614AD90"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＊電子信箱：</w:t>
      </w:r>
      <w:r w:rsidRPr="00F55BE7">
        <w:rPr>
          <w:rFonts w:eastAsia="標楷體"/>
          <w:color w:val="000000" w:themeColor="text1"/>
          <w:spacing w:val="-4"/>
        </w:rPr>
        <w:t>f52128@taichung.gov.tw</w:t>
      </w:r>
    </w:p>
    <w:p w14:paraId="425354A4"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二、發布形式</w:t>
      </w:r>
    </w:p>
    <w:p w14:paraId="11E2DD90"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＊口頭：</w:t>
      </w:r>
    </w:p>
    <w:p w14:paraId="475AA9D0"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w:t>
      </w:r>
      <w:r w:rsidRPr="00F55BE7">
        <w:rPr>
          <w:rFonts w:eastAsia="標楷體"/>
          <w:color w:val="000000" w:themeColor="text1"/>
          <w:spacing w:val="-4"/>
        </w:rPr>
        <w:t xml:space="preserve"> </w:t>
      </w:r>
      <w:r w:rsidRPr="00F55BE7">
        <w:rPr>
          <w:rFonts w:eastAsia="標楷體" w:hint="eastAsia"/>
          <w:color w:val="000000" w:themeColor="text1"/>
          <w:spacing w:val="-4"/>
        </w:rPr>
        <w:t>）記者會或說明會</w:t>
      </w:r>
    </w:p>
    <w:p w14:paraId="7C317BDB"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＊書面：</w:t>
      </w:r>
    </w:p>
    <w:p w14:paraId="116984F6"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w:t>
      </w:r>
      <w:r w:rsidRPr="00F55BE7">
        <w:rPr>
          <w:rFonts w:eastAsia="標楷體"/>
          <w:color w:val="000000" w:themeColor="text1"/>
          <w:spacing w:val="-4"/>
        </w:rPr>
        <w:t xml:space="preserve"> </w:t>
      </w:r>
      <w:r w:rsidRPr="00F55BE7">
        <w:rPr>
          <w:rFonts w:eastAsia="標楷體" w:hint="eastAsia"/>
          <w:color w:val="000000" w:themeColor="text1"/>
          <w:spacing w:val="-4"/>
        </w:rPr>
        <w:t>）新聞稿</w:t>
      </w:r>
      <w:r w:rsidRPr="00F55BE7">
        <w:rPr>
          <w:rFonts w:eastAsia="標楷體"/>
          <w:color w:val="000000" w:themeColor="text1"/>
          <w:spacing w:val="-4"/>
        </w:rPr>
        <w:t xml:space="preserve">   </w:t>
      </w:r>
      <w:r w:rsidRPr="00F55BE7">
        <w:rPr>
          <w:rFonts w:eastAsia="標楷體" w:hint="eastAsia"/>
          <w:color w:val="000000" w:themeColor="text1"/>
          <w:spacing w:val="-4"/>
        </w:rPr>
        <w:t>（</w:t>
      </w:r>
      <w:r w:rsidRPr="00F55BE7">
        <w:rPr>
          <w:rFonts w:eastAsia="標楷體" w:hint="eastAsia"/>
          <w:color w:val="000000" w:themeColor="text1"/>
          <w:spacing w:val="-4"/>
        </w:rPr>
        <w:t xml:space="preserve"> </w:t>
      </w:r>
      <w:r w:rsidRPr="00F55BE7">
        <w:rPr>
          <w:rFonts w:eastAsia="標楷體" w:hint="eastAsia"/>
          <w:color w:val="000000" w:themeColor="text1"/>
          <w:spacing w:val="-4"/>
        </w:rPr>
        <w:t>）報表</w:t>
      </w:r>
      <w:r w:rsidRPr="00F55BE7">
        <w:rPr>
          <w:rFonts w:eastAsia="標楷體"/>
          <w:color w:val="000000" w:themeColor="text1"/>
          <w:spacing w:val="-4"/>
        </w:rPr>
        <w:t xml:space="preserve">  </w:t>
      </w:r>
      <w:r w:rsidRPr="00F55BE7">
        <w:rPr>
          <w:rFonts w:eastAsia="標楷體" w:hint="eastAsia"/>
          <w:color w:val="000000" w:themeColor="text1"/>
          <w:spacing w:val="-4"/>
        </w:rPr>
        <w:t>（</w:t>
      </w:r>
      <w:r w:rsidRPr="00F55BE7">
        <w:rPr>
          <w:rFonts w:eastAsia="標楷體"/>
          <w:color w:val="000000" w:themeColor="text1"/>
          <w:spacing w:val="-4"/>
        </w:rPr>
        <w:t xml:space="preserve"> </w:t>
      </w:r>
      <w:r w:rsidRPr="00F55BE7">
        <w:rPr>
          <w:rFonts w:eastAsia="標楷體" w:hint="eastAsia"/>
          <w:color w:val="000000" w:themeColor="text1"/>
          <w:spacing w:val="-4"/>
        </w:rPr>
        <w:t>）書刊，刊名：</w:t>
      </w:r>
    </w:p>
    <w:p w14:paraId="181E8359"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＊電子媒體：</w:t>
      </w:r>
    </w:p>
    <w:p w14:paraId="65A1A6BA"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w:t>
      </w:r>
      <w:r w:rsidRPr="00F55BE7">
        <w:rPr>
          <w:rFonts w:eastAsia="標楷體"/>
          <w:color w:val="000000" w:themeColor="text1"/>
          <w:spacing w:val="-4"/>
        </w:rPr>
        <w:t xml:space="preserve"> </w:t>
      </w:r>
      <w:r w:rsidRPr="00F55BE7">
        <w:rPr>
          <w:rFonts w:eastAsia="標楷體" w:hint="eastAsia"/>
          <w:color w:val="000000" w:themeColor="text1"/>
          <w:spacing w:val="-4"/>
        </w:rPr>
        <w:t>）線上書刊及資料庫，網址：</w:t>
      </w:r>
    </w:p>
    <w:p w14:paraId="05860CA9"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w:t>
      </w:r>
      <w:r w:rsidRPr="00F55BE7">
        <w:rPr>
          <w:rFonts w:eastAsia="標楷體"/>
          <w:color w:val="000000" w:themeColor="text1"/>
          <w:spacing w:val="-4"/>
        </w:rPr>
        <w:t xml:space="preserve"> </w:t>
      </w:r>
      <w:r w:rsidRPr="00F55BE7">
        <w:rPr>
          <w:rFonts w:eastAsia="標楷體" w:hint="eastAsia"/>
          <w:color w:val="000000" w:themeColor="text1"/>
          <w:spacing w:val="-4"/>
        </w:rPr>
        <w:t>）磁片</w:t>
      </w:r>
      <w:r w:rsidRPr="00F55BE7">
        <w:rPr>
          <w:rFonts w:eastAsia="標楷體"/>
          <w:color w:val="000000" w:themeColor="text1"/>
          <w:spacing w:val="-4"/>
        </w:rPr>
        <w:t xml:space="preserve">   </w:t>
      </w:r>
      <w:r w:rsidRPr="00F55BE7">
        <w:rPr>
          <w:rFonts w:eastAsia="標楷體" w:hint="eastAsia"/>
          <w:color w:val="000000" w:themeColor="text1"/>
          <w:spacing w:val="-4"/>
        </w:rPr>
        <w:t>（</w:t>
      </w:r>
      <w:r w:rsidRPr="00F55BE7">
        <w:rPr>
          <w:rFonts w:eastAsia="標楷體"/>
          <w:color w:val="000000" w:themeColor="text1"/>
          <w:spacing w:val="-4"/>
        </w:rPr>
        <w:t xml:space="preserve"> </w:t>
      </w:r>
      <w:r w:rsidRPr="00F55BE7">
        <w:rPr>
          <w:rFonts w:eastAsia="標楷體" w:hint="eastAsia"/>
          <w:color w:val="000000" w:themeColor="text1"/>
          <w:spacing w:val="-4"/>
        </w:rPr>
        <w:t>）光碟片</w:t>
      </w:r>
      <w:r w:rsidRPr="00F55BE7">
        <w:rPr>
          <w:rFonts w:eastAsia="標楷體"/>
          <w:color w:val="000000" w:themeColor="text1"/>
          <w:spacing w:val="-4"/>
        </w:rPr>
        <w:t xml:space="preserve">  </w:t>
      </w:r>
      <w:r w:rsidRPr="00F55BE7">
        <w:rPr>
          <w:rFonts w:eastAsia="標楷體" w:hint="eastAsia"/>
          <w:color w:val="000000" w:themeColor="text1"/>
          <w:spacing w:val="-4"/>
        </w:rPr>
        <w:t>（</w:t>
      </w:r>
      <w:r w:rsidRPr="00F55BE7">
        <w:rPr>
          <w:rFonts w:eastAsia="標楷體"/>
          <w:color w:val="000000" w:themeColor="text1"/>
          <w:spacing w:val="-4"/>
        </w:rPr>
        <w:t>P</w:t>
      </w:r>
      <w:r w:rsidRPr="00F55BE7">
        <w:rPr>
          <w:rFonts w:eastAsia="標楷體" w:hint="eastAsia"/>
          <w:color w:val="000000" w:themeColor="text1"/>
          <w:spacing w:val="-4"/>
        </w:rPr>
        <w:t>）其他</w:t>
      </w:r>
      <w:r w:rsidRPr="00F55BE7">
        <w:rPr>
          <w:rFonts w:eastAsia="標楷體"/>
          <w:color w:val="000000" w:themeColor="text1"/>
          <w:spacing w:val="-4"/>
        </w:rPr>
        <w:t>(</w:t>
      </w:r>
      <w:r w:rsidRPr="00F55BE7">
        <w:rPr>
          <w:rFonts w:eastAsia="標楷體" w:hint="eastAsia"/>
          <w:color w:val="000000" w:themeColor="text1"/>
          <w:spacing w:val="-4"/>
        </w:rPr>
        <w:t>報表</w:t>
      </w:r>
      <w:r w:rsidRPr="00F55BE7">
        <w:rPr>
          <w:rFonts w:eastAsia="標楷體"/>
          <w:color w:val="000000" w:themeColor="text1"/>
          <w:spacing w:val="-4"/>
        </w:rPr>
        <w:t>)</w:t>
      </w:r>
    </w:p>
    <w:p w14:paraId="02A04FC5"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三、資料範圍、週期及時效</w:t>
      </w:r>
    </w:p>
    <w:p w14:paraId="5B20D7A9"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＊統計地區範圍及對象：凡本市依據兒童及少年性剝削防制條例規定所執行案件，均為統計對象。</w:t>
      </w:r>
    </w:p>
    <w:p w14:paraId="15FE56DA"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＊統計標準時間：上半年以</w:t>
      </w:r>
      <w:r w:rsidRPr="00F55BE7">
        <w:rPr>
          <w:rFonts w:eastAsia="標楷體"/>
          <w:color w:val="000000" w:themeColor="text1"/>
          <w:spacing w:val="-4"/>
        </w:rPr>
        <w:t>1</w:t>
      </w:r>
      <w:r w:rsidRPr="00F55BE7">
        <w:rPr>
          <w:rFonts w:eastAsia="標楷體" w:hint="eastAsia"/>
          <w:color w:val="000000" w:themeColor="text1"/>
          <w:spacing w:val="-4"/>
        </w:rPr>
        <w:t>至</w:t>
      </w:r>
      <w:r w:rsidRPr="00F55BE7">
        <w:rPr>
          <w:rFonts w:eastAsia="標楷體"/>
          <w:color w:val="000000" w:themeColor="text1"/>
          <w:spacing w:val="-4"/>
        </w:rPr>
        <w:t>6</w:t>
      </w:r>
      <w:r w:rsidRPr="00F55BE7">
        <w:rPr>
          <w:rFonts w:eastAsia="標楷體" w:hint="eastAsia"/>
          <w:color w:val="000000" w:themeColor="text1"/>
          <w:spacing w:val="-4"/>
        </w:rPr>
        <w:t>月、下半年以</w:t>
      </w:r>
      <w:r w:rsidRPr="00F55BE7">
        <w:rPr>
          <w:rFonts w:eastAsia="標楷體"/>
          <w:color w:val="000000" w:themeColor="text1"/>
          <w:spacing w:val="-4"/>
        </w:rPr>
        <w:t>7</w:t>
      </w:r>
      <w:r w:rsidRPr="00F55BE7">
        <w:rPr>
          <w:rFonts w:eastAsia="標楷體" w:hint="eastAsia"/>
          <w:color w:val="000000" w:themeColor="text1"/>
          <w:spacing w:val="-4"/>
        </w:rPr>
        <w:t>至</w:t>
      </w:r>
      <w:r w:rsidRPr="00F55BE7">
        <w:rPr>
          <w:rFonts w:eastAsia="標楷體"/>
          <w:color w:val="000000" w:themeColor="text1"/>
          <w:spacing w:val="-4"/>
        </w:rPr>
        <w:t>12</w:t>
      </w:r>
      <w:r w:rsidRPr="00F55BE7">
        <w:rPr>
          <w:rFonts w:eastAsia="標楷體" w:hint="eastAsia"/>
          <w:color w:val="000000" w:themeColor="text1"/>
          <w:spacing w:val="-4"/>
        </w:rPr>
        <w:t>月之事實為準。</w:t>
      </w:r>
    </w:p>
    <w:p w14:paraId="59569540"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＊統計項目定義：</w:t>
      </w:r>
    </w:p>
    <w:p w14:paraId="69A8B0F5" w14:textId="77777777" w:rsidR="00F55BE7" w:rsidRPr="00F55BE7" w:rsidRDefault="00F55BE7" w:rsidP="00F55BE7">
      <w:pPr>
        <w:spacing w:line="0" w:lineRule="atLeast"/>
        <w:rPr>
          <w:rFonts w:eastAsia="標楷體"/>
          <w:b/>
          <w:color w:val="000000" w:themeColor="text1"/>
          <w:spacing w:val="-4"/>
        </w:rPr>
      </w:pPr>
      <w:r w:rsidRPr="00F55BE7">
        <w:rPr>
          <w:rFonts w:eastAsia="標楷體" w:hint="eastAsia"/>
          <w:color w:val="000000" w:themeColor="text1"/>
          <w:spacing w:val="-4"/>
        </w:rPr>
        <w:t>(</w:t>
      </w:r>
      <w:r w:rsidRPr="00F55BE7">
        <w:rPr>
          <w:rFonts w:eastAsia="標楷體" w:hint="eastAsia"/>
          <w:color w:val="000000" w:themeColor="text1"/>
          <w:spacing w:val="-4"/>
        </w:rPr>
        <w:t>一</w:t>
      </w:r>
      <w:r w:rsidRPr="00F55BE7">
        <w:rPr>
          <w:rFonts w:eastAsia="標楷體" w:hint="eastAsia"/>
          <w:color w:val="000000" w:themeColor="text1"/>
          <w:spacing w:val="-4"/>
        </w:rPr>
        <w:t>)</w:t>
      </w:r>
      <w:r w:rsidRPr="00F55BE7">
        <w:rPr>
          <w:rFonts w:eastAsia="標楷體" w:hint="eastAsia"/>
          <w:color w:val="000000" w:themeColor="text1"/>
          <w:spacing w:val="-4"/>
        </w:rPr>
        <w:t>責任報告</w:t>
      </w:r>
      <w:r w:rsidRPr="00F55BE7">
        <w:rPr>
          <w:rFonts w:eastAsia="標楷體" w:hint="eastAsia"/>
          <w:color w:val="000000" w:themeColor="text1"/>
          <w:spacing w:val="-4"/>
        </w:rPr>
        <w:t>(</w:t>
      </w:r>
      <w:r w:rsidRPr="00F55BE7">
        <w:rPr>
          <w:rFonts w:eastAsia="標楷體" w:hint="eastAsia"/>
          <w:color w:val="000000" w:themeColor="text1"/>
          <w:spacing w:val="-4"/>
        </w:rPr>
        <w:t>通報</w:t>
      </w:r>
      <w:r w:rsidRPr="00F55BE7">
        <w:rPr>
          <w:rFonts w:eastAsia="標楷體" w:hint="eastAsia"/>
          <w:color w:val="000000" w:themeColor="text1"/>
          <w:spacing w:val="-4"/>
        </w:rPr>
        <w:t>)</w:t>
      </w:r>
      <w:r w:rsidRPr="00F55BE7">
        <w:rPr>
          <w:rFonts w:eastAsia="標楷體" w:hint="eastAsia"/>
          <w:color w:val="000000" w:themeColor="text1"/>
          <w:spacing w:val="-4"/>
        </w:rPr>
        <w:t>：係指依「兒童及少年性剝削防制條例」第</w:t>
      </w:r>
      <w:r w:rsidRPr="00F55BE7">
        <w:rPr>
          <w:rFonts w:eastAsia="標楷體" w:hint="eastAsia"/>
          <w:color w:val="000000" w:themeColor="text1"/>
          <w:spacing w:val="-4"/>
        </w:rPr>
        <w:t>7</w:t>
      </w:r>
      <w:r w:rsidRPr="00F55BE7">
        <w:rPr>
          <w:rFonts w:eastAsia="標楷體" w:hint="eastAsia"/>
          <w:color w:val="000000" w:themeColor="text1"/>
          <w:spacing w:val="-4"/>
        </w:rPr>
        <w:t>條規定之責任人員</w:t>
      </w:r>
      <w:r w:rsidRPr="00F55BE7">
        <w:rPr>
          <w:rFonts w:eastAsia="標楷體" w:hint="eastAsia"/>
          <w:color w:val="000000" w:themeColor="text1"/>
          <w:spacing w:val="-4"/>
        </w:rPr>
        <w:t>(</w:t>
      </w:r>
      <w:r w:rsidRPr="00F55BE7">
        <w:rPr>
          <w:rFonts w:eastAsia="標楷體" w:hint="eastAsia"/>
          <w:color w:val="000000" w:themeColor="text1"/>
          <w:spacing w:val="-4"/>
        </w:rPr>
        <w:t>含醫事人員、社會工作人員…</w:t>
      </w:r>
      <w:r w:rsidRPr="00F55BE7">
        <w:rPr>
          <w:rFonts w:eastAsia="標楷體" w:hint="eastAsia"/>
          <w:color w:val="000000" w:themeColor="text1"/>
          <w:spacing w:val="-4"/>
        </w:rPr>
        <w:t>)</w:t>
      </w:r>
      <w:r w:rsidRPr="00F55BE7">
        <w:rPr>
          <w:rFonts w:eastAsia="標楷體" w:hint="eastAsia"/>
          <w:color w:val="000000" w:themeColor="text1"/>
          <w:spacing w:val="-4"/>
        </w:rPr>
        <w:t>，知有本條例應保護之兒童或少年，或知有性剝削犯罪嫌疑人，應即向本中心或第</w:t>
      </w:r>
      <w:r w:rsidRPr="00F55BE7">
        <w:rPr>
          <w:rFonts w:eastAsia="標楷體" w:hint="eastAsia"/>
          <w:color w:val="000000" w:themeColor="text1"/>
          <w:spacing w:val="-4"/>
        </w:rPr>
        <w:t>5</w:t>
      </w:r>
      <w:r w:rsidRPr="00F55BE7">
        <w:rPr>
          <w:rFonts w:eastAsia="標楷體" w:hint="eastAsia"/>
          <w:color w:val="000000" w:themeColor="text1"/>
          <w:spacing w:val="-4"/>
        </w:rPr>
        <w:t>條所定機關或人員報告。</w:t>
      </w:r>
    </w:p>
    <w:p w14:paraId="079998C0"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w:t>
      </w:r>
      <w:r w:rsidRPr="00F55BE7">
        <w:rPr>
          <w:rFonts w:eastAsia="標楷體" w:hint="eastAsia"/>
          <w:color w:val="000000" w:themeColor="text1"/>
          <w:spacing w:val="-4"/>
        </w:rPr>
        <w:t>二</w:t>
      </w:r>
      <w:r w:rsidRPr="00F55BE7">
        <w:rPr>
          <w:rFonts w:eastAsia="標楷體" w:hint="eastAsia"/>
          <w:color w:val="000000" w:themeColor="text1"/>
          <w:spacing w:val="-4"/>
        </w:rPr>
        <w:t>)</w:t>
      </w:r>
      <w:r w:rsidRPr="00F55BE7">
        <w:rPr>
          <w:rFonts w:eastAsia="標楷體" w:hint="eastAsia"/>
          <w:color w:val="000000" w:themeColor="text1"/>
          <w:spacing w:val="-4"/>
        </w:rPr>
        <w:t>案件類型：係指本中心受理報告，扣除案類不適用、重複通報案件後，依「兒童及少年性剝削防制條例」第</w:t>
      </w:r>
      <w:r w:rsidRPr="00F55BE7">
        <w:rPr>
          <w:rFonts w:eastAsia="標楷體" w:hint="eastAsia"/>
          <w:color w:val="000000" w:themeColor="text1"/>
          <w:spacing w:val="-4"/>
        </w:rPr>
        <w:t>2</w:t>
      </w:r>
      <w:r w:rsidRPr="00F55BE7">
        <w:rPr>
          <w:rFonts w:eastAsia="標楷體" w:hint="eastAsia"/>
          <w:color w:val="000000" w:themeColor="text1"/>
          <w:spacing w:val="-4"/>
        </w:rPr>
        <w:t>條第</w:t>
      </w:r>
      <w:r w:rsidRPr="00F55BE7">
        <w:rPr>
          <w:rFonts w:eastAsia="標楷體" w:hint="eastAsia"/>
          <w:color w:val="000000" w:themeColor="text1"/>
          <w:spacing w:val="-4"/>
        </w:rPr>
        <w:t>1</w:t>
      </w:r>
      <w:r w:rsidRPr="00F55BE7">
        <w:rPr>
          <w:rFonts w:eastAsia="標楷體" w:hint="eastAsia"/>
          <w:color w:val="000000" w:themeColor="text1"/>
          <w:spacing w:val="-4"/>
        </w:rPr>
        <w:t>項各款選擇最符合該事件之案件類型。</w:t>
      </w:r>
      <w:r w:rsidRPr="00F55BE7">
        <w:rPr>
          <w:rFonts w:eastAsia="標楷體" w:hint="eastAsia"/>
          <w:color w:val="000000" w:themeColor="text1"/>
          <w:spacing w:val="-4"/>
        </w:rPr>
        <w:t>(</w:t>
      </w:r>
      <w:r w:rsidRPr="00F55BE7">
        <w:rPr>
          <w:rFonts w:eastAsia="標楷體" w:hint="eastAsia"/>
          <w:color w:val="000000" w:themeColor="text1"/>
          <w:spacing w:val="-4"/>
        </w:rPr>
        <w:t>單選</w:t>
      </w:r>
      <w:r w:rsidRPr="00F55BE7">
        <w:rPr>
          <w:rFonts w:eastAsia="標楷體" w:hint="eastAsia"/>
          <w:color w:val="000000" w:themeColor="text1"/>
          <w:spacing w:val="-4"/>
        </w:rPr>
        <w:t>)</w:t>
      </w:r>
    </w:p>
    <w:p w14:paraId="2A85A6E3"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w:t>
      </w:r>
      <w:r w:rsidRPr="00F55BE7">
        <w:rPr>
          <w:rFonts w:eastAsia="標楷體" w:hint="eastAsia"/>
          <w:color w:val="000000" w:themeColor="text1"/>
          <w:spacing w:val="-4"/>
        </w:rPr>
        <w:t>三</w:t>
      </w:r>
      <w:r w:rsidRPr="00F55BE7">
        <w:rPr>
          <w:rFonts w:eastAsia="標楷體" w:hint="eastAsia"/>
          <w:color w:val="000000" w:themeColor="text1"/>
          <w:spacing w:val="-4"/>
        </w:rPr>
        <w:t>)</w:t>
      </w:r>
      <w:r w:rsidRPr="00F55BE7">
        <w:rPr>
          <w:rFonts w:eastAsia="標楷體" w:hint="eastAsia"/>
          <w:color w:val="000000" w:themeColor="text1"/>
          <w:spacing w:val="-4"/>
        </w:rPr>
        <w:t>派員陪同偵訊件數：係指受理報告後，有指派社會工作人員陪同該個案製作筆錄或偵訊之件數。</w:t>
      </w:r>
    </w:p>
    <w:p w14:paraId="64602196"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w:t>
      </w:r>
      <w:r w:rsidRPr="00F55BE7">
        <w:rPr>
          <w:rFonts w:eastAsia="標楷體" w:hint="eastAsia"/>
          <w:color w:val="000000" w:themeColor="text1"/>
          <w:spacing w:val="-4"/>
        </w:rPr>
        <w:t>四</w:t>
      </w:r>
      <w:r w:rsidRPr="00F55BE7">
        <w:rPr>
          <w:rFonts w:eastAsia="標楷體" w:hint="eastAsia"/>
          <w:color w:val="000000" w:themeColor="text1"/>
          <w:spacing w:val="-4"/>
        </w:rPr>
        <w:t>)</w:t>
      </w:r>
      <w:r w:rsidRPr="00F55BE7">
        <w:rPr>
          <w:rFonts w:eastAsia="標楷體" w:hint="eastAsia"/>
          <w:color w:val="000000" w:themeColor="text1"/>
          <w:spacing w:val="-4"/>
        </w:rPr>
        <w:t>評估處理情形：係指依「兒童及少年性剝削防制條例」第</w:t>
      </w:r>
      <w:r w:rsidRPr="00F55BE7">
        <w:rPr>
          <w:rFonts w:eastAsia="標楷體" w:hint="eastAsia"/>
          <w:color w:val="000000" w:themeColor="text1"/>
          <w:spacing w:val="-4"/>
        </w:rPr>
        <w:t>15</w:t>
      </w:r>
      <w:r w:rsidRPr="00F55BE7">
        <w:rPr>
          <w:rFonts w:eastAsia="標楷體" w:hint="eastAsia"/>
          <w:color w:val="000000" w:themeColor="text1"/>
          <w:spacing w:val="-4"/>
        </w:rPr>
        <w:t>條規定，檢察官、司法警察官及司法警察查獲及救援被害人後，於</w:t>
      </w:r>
      <w:r w:rsidRPr="00F55BE7">
        <w:rPr>
          <w:rFonts w:eastAsia="標楷體" w:hint="eastAsia"/>
          <w:color w:val="000000" w:themeColor="text1"/>
          <w:spacing w:val="-4"/>
        </w:rPr>
        <w:t>24</w:t>
      </w:r>
      <w:r w:rsidRPr="00F55BE7">
        <w:rPr>
          <w:rFonts w:eastAsia="標楷體" w:hint="eastAsia"/>
          <w:color w:val="000000" w:themeColor="text1"/>
          <w:spacing w:val="-4"/>
        </w:rPr>
        <w:t>小時內將被害人交由本中心，或本中心接獲報告、自行發現，或被害人自行求助，本中心管轄案件對被害人之評估處理情形。</w:t>
      </w:r>
    </w:p>
    <w:p w14:paraId="56F57080"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 xml:space="preserve">    1.</w:t>
      </w:r>
      <w:r w:rsidRPr="00F55BE7">
        <w:rPr>
          <w:rFonts w:eastAsia="標楷體" w:hint="eastAsia"/>
          <w:color w:val="000000" w:themeColor="text1"/>
          <w:spacing w:val="-4"/>
        </w:rPr>
        <w:t>經評估列為保護個案：係指本中心依兒童及少年性剝削防制條例第</w:t>
      </w:r>
      <w:r w:rsidRPr="00F55BE7">
        <w:rPr>
          <w:rFonts w:eastAsia="標楷體" w:hint="eastAsia"/>
          <w:color w:val="000000" w:themeColor="text1"/>
          <w:spacing w:val="-4"/>
        </w:rPr>
        <w:t>15</w:t>
      </w:r>
      <w:r w:rsidRPr="00F55BE7">
        <w:rPr>
          <w:rFonts w:eastAsia="標楷體" w:hint="eastAsia"/>
          <w:color w:val="000000" w:themeColor="text1"/>
          <w:spacing w:val="-4"/>
        </w:rPr>
        <w:t>條第</w:t>
      </w:r>
      <w:r w:rsidRPr="00F55BE7">
        <w:rPr>
          <w:rFonts w:eastAsia="標楷體" w:hint="eastAsia"/>
          <w:color w:val="000000" w:themeColor="text1"/>
          <w:spacing w:val="-4"/>
        </w:rPr>
        <w:t>2</w:t>
      </w:r>
      <w:r w:rsidRPr="00F55BE7">
        <w:rPr>
          <w:rFonts w:eastAsia="標楷體" w:hint="eastAsia"/>
          <w:color w:val="000000" w:themeColor="text1"/>
          <w:spacing w:val="-4"/>
        </w:rPr>
        <w:t>項所為之處置作為，並分項就「通知父母、監護人或親屬帶回」、「送交適當場所緊急安置」、「其他必要之保護及協助」予以計算。</w:t>
      </w:r>
    </w:p>
    <w:p w14:paraId="20E9C5C1"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 xml:space="preserve">    2.</w:t>
      </w:r>
      <w:r w:rsidRPr="00F55BE7">
        <w:rPr>
          <w:rFonts w:eastAsia="標楷體" w:hint="eastAsia"/>
          <w:color w:val="000000" w:themeColor="text1"/>
          <w:spacing w:val="-4"/>
        </w:rPr>
        <w:t>經評估不列為保護個案</w:t>
      </w:r>
      <w:r w:rsidRPr="00F55BE7">
        <w:rPr>
          <w:rFonts w:eastAsia="標楷體" w:hint="eastAsia"/>
          <w:color w:val="000000" w:themeColor="text1"/>
          <w:spacing w:val="-4"/>
        </w:rPr>
        <w:t>-</w:t>
      </w:r>
      <w:r w:rsidRPr="00F55BE7">
        <w:rPr>
          <w:rFonts w:eastAsia="標楷體" w:hint="eastAsia"/>
          <w:color w:val="000000" w:themeColor="text1"/>
          <w:spacing w:val="-4"/>
        </w:rPr>
        <w:t>轉介相關服務資源：係指主管機關依兒童及少年性剝削防制條例第</w:t>
      </w:r>
      <w:r w:rsidRPr="00F55BE7">
        <w:rPr>
          <w:rFonts w:eastAsia="標楷體" w:hint="eastAsia"/>
          <w:color w:val="000000" w:themeColor="text1"/>
          <w:spacing w:val="-4"/>
        </w:rPr>
        <w:t>15</w:t>
      </w:r>
      <w:r w:rsidRPr="00F55BE7">
        <w:rPr>
          <w:rFonts w:eastAsia="標楷體" w:hint="eastAsia"/>
          <w:color w:val="000000" w:themeColor="text1"/>
          <w:spacing w:val="-4"/>
        </w:rPr>
        <w:t>條第</w:t>
      </w:r>
      <w:r w:rsidRPr="00F55BE7">
        <w:rPr>
          <w:rFonts w:eastAsia="標楷體" w:hint="eastAsia"/>
          <w:color w:val="000000" w:themeColor="text1"/>
          <w:spacing w:val="-4"/>
        </w:rPr>
        <w:t>3</w:t>
      </w:r>
      <w:r w:rsidRPr="00F55BE7">
        <w:rPr>
          <w:rFonts w:eastAsia="標楷體" w:hint="eastAsia"/>
          <w:color w:val="000000" w:themeColor="text1"/>
          <w:spacing w:val="-4"/>
        </w:rPr>
        <w:t>項，視被害人需求轉介相關服務資源協助者。</w:t>
      </w:r>
    </w:p>
    <w:p w14:paraId="43543C21"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 xml:space="preserve">    3.</w:t>
      </w:r>
      <w:r w:rsidRPr="00F55BE7">
        <w:rPr>
          <w:rFonts w:eastAsia="標楷體" w:hint="eastAsia"/>
          <w:color w:val="000000" w:themeColor="text1"/>
          <w:spacing w:val="-4"/>
        </w:rPr>
        <w:t>不開案：例如被害人死亡、已結案個案被通報過往歷史事件或其他等情形。</w:t>
      </w:r>
    </w:p>
    <w:p w14:paraId="11938E9D"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w:t>
      </w:r>
      <w:r w:rsidRPr="00F55BE7">
        <w:rPr>
          <w:rFonts w:eastAsia="標楷體" w:hint="eastAsia"/>
          <w:color w:val="000000" w:themeColor="text1"/>
          <w:spacing w:val="-4"/>
        </w:rPr>
        <w:t>五</w:t>
      </w:r>
      <w:r w:rsidRPr="00F55BE7">
        <w:rPr>
          <w:rFonts w:eastAsia="標楷體" w:hint="eastAsia"/>
          <w:color w:val="000000" w:themeColor="text1"/>
          <w:spacing w:val="-4"/>
        </w:rPr>
        <w:t>)</w:t>
      </w:r>
      <w:r w:rsidRPr="00F55BE7">
        <w:rPr>
          <w:rFonts w:eastAsia="標楷體" w:hint="eastAsia"/>
          <w:color w:val="000000" w:themeColor="text1"/>
          <w:spacing w:val="-4"/>
        </w:rPr>
        <w:t>被害人重複進入性剝削服務體系情形：係統計被害人在性剝削服務體系有無一次以上之開案</w:t>
      </w:r>
      <w:r w:rsidRPr="00F55BE7">
        <w:rPr>
          <w:rFonts w:eastAsia="標楷體" w:hint="eastAsia"/>
          <w:color w:val="000000" w:themeColor="text1"/>
          <w:spacing w:val="-4"/>
        </w:rPr>
        <w:t>/</w:t>
      </w:r>
      <w:r w:rsidRPr="00F55BE7">
        <w:rPr>
          <w:rFonts w:eastAsia="標楷體" w:hint="eastAsia"/>
          <w:color w:val="000000" w:themeColor="text1"/>
          <w:spacing w:val="-4"/>
        </w:rPr>
        <w:t>結案紀錄。</w:t>
      </w:r>
    </w:p>
    <w:p w14:paraId="64D2E198"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 xml:space="preserve">    1.</w:t>
      </w:r>
      <w:r w:rsidRPr="00F55BE7">
        <w:rPr>
          <w:rFonts w:eastAsia="標楷體" w:hint="eastAsia"/>
          <w:color w:val="000000" w:themeColor="text1"/>
          <w:spacing w:val="-4"/>
        </w:rPr>
        <w:t>無開案紀錄。</w:t>
      </w:r>
    </w:p>
    <w:p w14:paraId="092565C7"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lastRenderedPageBreak/>
        <w:t xml:space="preserve">    2.</w:t>
      </w:r>
      <w:r w:rsidRPr="00F55BE7">
        <w:rPr>
          <w:rFonts w:eastAsia="標楷體" w:hint="eastAsia"/>
          <w:color w:val="000000" w:themeColor="text1"/>
          <w:spacing w:val="-4"/>
        </w:rPr>
        <w:t>有開案紀錄，分為「在案中」及「已結案」。</w:t>
      </w:r>
    </w:p>
    <w:p w14:paraId="7ABE49CC"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w:t>
      </w:r>
      <w:r w:rsidRPr="00F55BE7">
        <w:rPr>
          <w:rFonts w:eastAsia="標楷體" w:hint="eastAsia"/>
          <w:color w:val="000000" w:themeColor="text1"/>
          <w:spacing w:val="-4"/>
        </w:rPr>
        <w:t>六</w:t>
      </w:r>
      <w:r w:rsidRPr="00F55BE7">
        <w:rPr>
          <w:rFonts w:eastAsia="標楷體" w:hint="eastAsia"/>
          <w:color w:val="000000" w:themeColor="text1"/>
          <w:spacing w:val="-4"/>
        </w:rPr>
        <w:t>)</w:t>
      </w:r>
      <w:r w:rsidRPr="00F55BE7">
        <w:rPr>
          <w:rFonts w:eastAsia="標楷體" w:hint="eastAsia"/>
          <w:color w:val="000000" w:themeColor="text1"/>
          <w:spacing w:val="-4"/>
        </w:rPr>
        <w:t>運用網路犯罪情形：加害人是否透過社群網站、通訊軟體、雲端儲存空間、網路論壇</w:t>
      </w:r>
      <w:r w:rsidRPr="00F55BE7">
        <w:rPr>
          <w:rFonts w:eastAsia="標楷體" w:hint="eastAsia"/>
          <w:color w:val="000000" w:themeColor="text1"/>
          <w:spacing w:val="-4"/>
        </w:rPr>
        <w:t>/</w:t>
      </w:r>
      <w:r w:rsidRPr="00F55BE7">
        <w:rPr>
          <w:rFonts w:eastAsia="標楷體" w:hint="eastAsia"/>
          <w:color w:val="000000" w:themeColor="text1"/>
          <w:spacing w:val="-4"/>
        </w:rPr>
        <w:t>部落格、其他平</w:t>
      </w:r>
      <w:proofErr w:type="gramStart"/>
      <w:r w:rsidRPr="00F55BE7">
        <w:rPr>
          <w:rFonts w:eastAsia="標楷體" w:hint="eastAsia"/>
          <w:color w:val="000000" w:themeColor="text1"/>
          <w:spacing w:val="-4"/>
        </w:rPr>
        <w:t>臺</w:t>
      </w:r>
      <w:proofErr w:type="gramEnd"/>
      <w:r w:rsidRPr="00F55BE7">
        <w:rPr>
          <w:rFonts w:eastAsia="標楷體" w:hint="eastAsia"/>
          <w:color w:val="000000" w:themeColor="text1"/>
          <w:spacing w:val="-4"/>
        </w:rPr>
        <w:t>或軟體等工具作為媒介使被害人遭受性剝削。</w:t>
      </w:r>
    </w:p>
    <w:p w14:paraId="71221463" w14:textId="77777777" w:rsidR="00F55BE7" w:rsidRPr="00F55BE7" w:rsidRDefault="00F55BE7" w:rsidP="00F55BE7">
      <w:pPr>
        <w:numPr>
          <w:ilvl w:val="0"/>
          <w:numId w:val="4"/>
        </w:numPr>
        <w:spacing w:line="0" w:lineRule="atLeast"/>
        <w:rPr>
          <w:rFonts w:eastAsia="標楷體"/>
          <w:color w:val="000000" w:themeColor="text1"/>
          <w:spacing w:val="-4"/>
        </w:rPr>
      </w:pPr>
      <w:r w:rsidRPr="00F55BE7">
        <w:rPr>
          <w:rFonts w:eastAsia="標楷體" w:hint="eastAsia"/>
          <w:color w:val="000000" w:themeColor="text1"/>
          <w:spacing w:val="-4"/>
        </w:rPr>
        <w:t>社群網站</w:t>
      </w:r>
      <w:r w:rsidRPr="00F55BE7">
        <w:rPr>
          <w:rFonts w:eastAsia="標楷體" w:hint="eastAsia"/>
          <w:color w:val="000000" w:themeColor="text1"/>
          <w:spacing w:val="-4"/>
        </w:rPr>
        <w:t>-</w:t>
      </w:r>
      <w:r w:rsidRPr="00F55BE7">
        <w:rPr>
          <w:rFonts w:eastAsia="標楷體" w:hint="eastAsia"/>
          <w:color w:val="000000" w:themeColor="text1"/>
          <w:spacing w:val="-4"/>
        </w:rPr>
        <w:t>係指如</w:t>
      </w:r>
      <w:r w:rsidRPr="00F55BE7">
        <w:rPr>
          <w:rFonts w:eastAsia="標楷體" w:hint="eastAsia"/>
          <w:color w:val="000000" w:themeColor="text1"/>
          <w:spacing w:val="-4"/>
        </w:rPr>
        <w:t>Facebook</w:t>
      </w:r>
      <w:r w:rsidRPr="00F55BE7">
        <w:rPr>
          <w:rFonts w:eastAsia="標楷體" w:hint="eastAsia"/>
          <w:color w:val="000000" w:themeColor="text1"/>
          <w:spacing w:val="-4"/>
        </w:rPr>
        <w:t>、</w:t>
      </w:r>
      <w:r w:rsidRPr="00F55BE7">
        <w:rPr>
          <w:rFonts w:eastAsia="標楷體" w:hint="eastAsia"/>
          <w:color w:val="000000" w:themeColor="text1"/>
          <w:spacing w:val="-4"/>
        </w:rPr>
        <w:t>Instagram</w:t>
      </w:r>
      <w:r w:rsidRPr="00F55BE7">
        <w:rPr>
          <w:rFonts w:eastAsia="標楷體" w:hint="eastAsia"/>
          <w:color w:val="000000" w:themeColor="text1"/>
          <w:spacing w:val="-4"/>
        </w:rPr>
        <w:t>、</w:t>
      </w:r>
      <w:r w:rsidRPr="00F55BE7">
        <w:rPr>
          <w:rFonts w:eastAsia="標楷體" w:hint="eastAsia"/>
          <w:color w:val="000000" w:themeColor="text1"/>
          <w:spacing w:val="-4"/>
        </w:rPr>
        <w:t>Twitter</w:t>
      </w:r>
      <w:r w:rsidRPr="00F55BE7">
        <w:rPr>
          <w:rFonts w:eastAsia="標楷體" w:hint="eastAsia"/>
          <w:color w:val="000000" w:themeColor="text1"/>
          <w:spacing w:val="-4"/>
        </w:rPr>
        <w:t>、</w:t>
      </w:r>
      <w:proofErr w:type="spellStart"/>
      <w:r w:rsidRPr="00F55BE7">
        <w:rPr>
          <w:rFonts w:eastAsia="標楷體" w:hint="eastAsia"/>
          <w:color w:val="000000" w:themeColor="text1"/>
          <w:spacing w:val="-4"/>
        </w:rPr>
        <w:t>Dcard</w:t>
      </w:r>
      <w:proofErr w:type="spellEnd"/>
      <w:r w:rsidRPr="00F55BE7">
        <w:rPr>
          <w:rFonts w:eastAsia="標楷體" w:hint="eastAsia"/>
          <w:color w:val="000000" w:themeColor="text1"/>
          <w:spacing w:val="-4"/>
        </w:rPr>
        <w:t>等。</w:t>
      </w:r>
    </w:p>
    <w:p w14:paraId="43750EC7" w14:textId="77777777" w:rsidR="00F55BE7" w:rsidRPr="00F55BE7" w:rsidRDefault="00F55BE7" w:rsidP="00F55BE7">
      <w:pPr>
        <w:numPr>
          <w:ilvl w:val="0"/>
          <w:numId w:val="4"/>
        </w:numPr>
        <w:spacing w:line="0" w:lineRule="atLeast"/>
        <w:ind w:leftChars="295" w:left="750" w:hangingChars="18" w:hanging="42"/>
        <w:rPr>
          <w:rFonts w:eastAsia="標楷體"/>
          <w:color w:val="000000" w:themeColor="text1"/>
          <w:spacing w:val="-4"/>
        </w:rPr>
      </w:pPr>
      <w:r w:rsidRPr="00F55BE7">
        <w:rPr>
          <w:rFonts w:eastAsia="標楷體" w:hint="eastAsia"/>
          <w:color w:val="000000" w:themeColor="text1"/>
          <w:spacing w:val="-4"/>
        </w:rPr>
        <w:t>通訊軟體</w:t>
      </w:r>
      <w:r w:rsidRPr="00F55BE7">
        <w:rPr>
          <w:rFonts w:eastAsia="標楷體" w:hint="eastAsia"/>
          <w:color w:val="000000" w:themeColor="text1"/>
          <w:spacing w:val="-4"/>
        </w:rPr>
        <w:t>-</w:t>
      </w:r>
      <w:r w:rsidRPr="00F55BE7">
        <w:rPr>
          <w:rFonts w:eastAsia="標楷體" w:hint="eastAsia"/>
          <w:color w:val="000000" w:themeColor="text1"/>
          <w:spacing w:val="-4"/>
        </w:rPr>
        <w:t>係指如</w:t>
      </w:r>
      <w:r w:rsidRPr="00F55BE7">
        <w:rPr>
          <w:rFonts w:eastAsia="標楷體" w:hint="eastAsia"/>
          <w:color w:val="000000" w:themeColor="text1"/>
          <w:spacing w:val="-4"/>
        </w:rPr>
        <w:t>Line</w:t>
      </w:r>
      <w:r w:rsidRPr="00F55BE7">
        <w:rPr>
          <w:rFonts w:eastAsia="標楷體" w:hint="eastAsia"/>
          <w:color w:val="000000" w:themeColor="text1"/>
          <w:spacing w:val="-4"/>
        </w:rPr>
        <w:t>、</w:t>
      </w:r>
      <w:r w:rsidRPr="00F55BE7">
        <w:rPr>
          <w:rFonts w:eastAsia="標楷體" w:hint="eastAsia"/>
          <w:color w:val="000000" w:themeColor="text1"/>
          <w:spacing w:val="-4"/>
        </w:rPr>
        <w:t>Messenger</w:t>
      </w:r>
      <w:r w:rsidRPr="00F55BE7">
        <w:rPr>
          <w:rFonts w:eastAsia="標楷體" w:hint="eastAsia"/>
          <w:color w:val="000000" w:themeColor="text1"/>
          <w:spacing w:val="-4"/>
        </w:rPr>
        <w:t>、</w:t>
      </w:r>
      <w:r w:rsidRPr="00F55BE7">
        <w:rPr>
          <w:rFonts w:eastAsia="標楷體" w:hint="eastAsia"/>
          <w:color w:val="000000" w:themeColor="text1"/>
          <w:spacing w:val="-4"/>
        </w:rPr>
        <w:t xml:space="preserve"> telegram</w:t>
      </w:r>
      <w:r w:rsidRPr="00F55BE7">
        <w:rPr>
          <w:rFonts w:eastAsia="標楷體" w:hint="eastAsia"/>
          <w:color w:val="000000" w:themeColor="text1"/>
          <w:spacing w:val="-4"/>
        </w:rPr>
        <w:t>等。</w:t>
      </w:r>
    </w:p>
    <w:p w14:paraId="7CC4C906" w14:textId="77777777" w:rsidR="00F55BE7" w:rsidRPr="00F55BE7" w:rsidRDefault="00F55BE7" w:rsidP="00F55BE7">
      <w:pPr>
        <w:numPr>
          <w:ilvl w:val="0"/>
          <w:numId w:val="4"/>
        </w:numPr>
        <w:spacing w:line="0" w:lineRule="atLeast"/>
        <w:ind w:leftChars="295" w:left="750" w:hangingChars="18" w:hanging="42"/>
        <w:rPr>
          <w:rFonts w:eastAsia="標楷體"/>
          <w:color w:val="000000" w:themeColor="text1"/>
          <w:spacing w:val="-4"/>
        </w:rPr>
      </w:pPr>
      <w:r w:rsidRPr="00F55BE7">
        <w:rPr>
          <w:rFonts w:eastAsia="標楷體" w:hint="eastAsia"/>
          <w:color w:val="000000" w:themeColor="text1"/>
          <w:spacing w:val="-4"/>
        </w:rPr>
        <w:t>雲端儲存空間</w:t>
      </w:r>
      <w:r w:rsidRPr="00F55BE7">
        <w:rPr>
          <w:rFonts w:eastAsia="標楷體" w:hint="eastAsia"/>
          <w:color w:val="000000" w:themeColor="text1"/>
          <w:spacing w:val="-4"/>
        </w:rPr>
        <w:t>-</w:t>
      </w:r>
      <w:r w:rsidRPr="00F55BE7">
        <w:rPr>
          <w:rFonts w:eastAsia="標楷體" w:hint="eastAsia"/>
          <w:color w:val="000000" w:themeColor="text1"/>
          <w:spacing w:val="-4"/>
        </w:rPr>
        <w:t>係指如</w:t>
      </w:r>
      <w:r w:rsidRPr="00F55BE7">
        <w:rPr>
          <w:rFonts w:eastAsia="標楷體" w:hint="eastAsia"/>
          <w:color w:val="000000" w:themeColor="text1"/>
          <w:spacing w:val="-4"/>
        </w:rPr>
        <w:t>Google</w:t>
      </w:r>
      <w:r w:rsidRPr="00F55BE7">
        <w:rPr>
          <w:rFonts w:eastAsia="標楷體" w:hint="eastAsia"/>
          <w:color w:val="000000" w:themeColor="text1"/>
          <w:spacing w:val="-4"/>
        </w:rPr>
        <w:t>雲端、</w:t>
      </w:r>
      <w:r w:rsidRPr="00F55BE7">
        <w:rPr>
          <w:rFonts w:eastAsia="標楷體" w:hint="eastAsia"/>
          <w:color w:val="000000" w:themeColor="text1"/>
          <w:spacing w:val="-4"/>
        </w:rPr>
        <w:t>One drive</w:t>
      </w:r>
      <w:r w:rsidRPr="00F55BE7">
        <w:rPr>
          <w:rFonts w:eastAsia="標楷體" w:hint="eastAsia"/>
          <w:color w:val="000000" w:themeColor="text1"/>
          <w:spacing w:val="-4"/>
        </w:rPr>
        <w:t>、</w:t>
      </w:r>
      <w:proofErr w:type="spellStart"/>
      <w:r w:rsidRPr="00F55BE7">
        <w:rPr>
          <w:rFonts w:eastAsia="標楷體" w:hint="eastAsia"/>
          <w:color w:val="000000" w:themeColor="text1"/>
          <w:spacing w:val="-4"/>
        </w:rPr>
        <w:t>risu</w:t>
      </w:r>
      <w:proofErr w:type="spellEnd"/>
      <w:r w:rsidRPr="00F55BE7">
        <w:rPr>
          <w:rFonts w:eastAsia="標楷體" w:hint="eastAsia"/>
          <w:color w:val="000000" w:themeColor="text1"/>
          <w:spacing w:val="-4"/>
        </w:rPr>
        <w:t>等。</w:t>
      </w:r>
    </w:p>
    <w:p w14:paraId="2460D821" w14:textId="77777777" w:rsidR="00F55BE7" w:rsidRPr="00F55BE7" w:rsidRDefault="00F55BE7" w:rsidP="00F55BE7">
      <w:pPr>
        <w:numPr>
          <w:ilvl w:val="0"/>
          <w:numId w:val="4"/>
        </w:numPr>
        <w:spacing w:line="0" w:lineRule="atLeast"/>
        <w:ind w:leftChars="295" w:left="750" w:hangingChars="18" w:hanging="42"/>
        <w:rPr>
          <w:rFonts w:eastAsia="標楷體"/>
          <w:color w:val="000000" w:themeColor="text1"/>
          <w:spacing w:val="-4"/>
        </w:rPr>
      </w:pPr>
      <w:r w:rsidRPr="00F55BE7">
        <w:rPr>
          <w:rFonts w:eastAsia="標楷體" w:hint="eastAsia"/>
          <w:color w:val="000000" w:themeColor="text1"/>
          <w:spacing w:val="-4"/>
        </w:rPr>
        <w:t>網路論壇或部落格</w:t>
      </w:r>
      <w:r w:rsidRPr="00F55BE7">
        <w:rPr>
          <w:rFonts w:eastAsia="標楷體" w:hint="eastAsia"/>
          <w:color w:val="000000" w:themeColor="text1"/>
          <w:spacing w:val="-4"/>
        </w:rPr>
        <w:t>-</w:t>
      </w:r>
      <w:r w:rsidRPr="00F55BE7">
        <w:rPr>
          <w:rFonts w:eastAsia="標楷體" w:hint="eastAsia"/>
          <w:color w:val="000000" w:themeColor="text1"/>
          <w:spacing w:val="-4"/>
        </w:rPr>
        <w:t>係指如卡提諾、捷克論壇、</w:t>
      </w:r>
      <w:proofErr w:type="gramStart"/>
      <w:r w:rsidRPr="00F55BE7">
        <w:rPr>
          <w:rFonts w:eastAsia="標楷體" w:hint="eastAsia"/>
          <w:color w:val="000000" w:themeColor="text1"/>
          <w:spacing w:val="-4"/>
        </w:rPr>
        <w:t>隨意窩、痞客邦</w:t>
      </w:r>
      <w:proofErr w:type="gramEnd"/>
      <w:r w:rsidRPr="00F55BE7">
        <w:rPr>
          <w:rFonts w:eastAsia="標楷體" w:hint="eastAsia"/>
          <w:color w:val="000000" w:themeColor="text1"/>
          <w:spacing w:val="-4"/>
        </w:rPr>
        <w:t>、</w:t>
      </w:r>
      <w:r w:rsidRPr="00F55BE7">
        <w:rPr>
          <w:rFonts w:eastAsia="標楷體" w:hint="eastAsia"/>
          <w:color w:val="000000" w:themeColor="text1"/>
          <w:spacing w:val="-4"/>
        </w:rPr>
        <w:t>PTT</w:t>
      </w:r>
    </w:p>
    <w:p w14:paraId="325021A9"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等。</w:t>
      </w:r>
    </w:p>
    <w:p w14:paraId="472828A9" w14:textId="77777777" w:rsidR="00F55BE7" w:rsidRPr="00F55BE7" w:rsidRDefault="00F55BE7" w:rsidP="00F55BE7">
      <w:pPr>
        <w:numPr>
          <w:ilvl w:val="0"/>
          <w:numId w:val="4"/>
        </w:numPr>
        <w:spacing w:line="0" w:lineRule="atLeast"/>
        <w:ind w:leftChars="295" w:left="750" w:hangingChars="18" w:hanging="42"/>
        <w:rPr>
          <w:rFonts w:eastAsia="標楷體"/>
          <w:color w:val="000000" w:themeColor="text1"/>
          <w:spacing w:val="-4"/>
        </w:rPr>
      </w:pPr>
      <w:r w:rsidRPr="00F55BE7">
        <w:rPr>
          <w:rFonts w:eastAsia="標楷體" w:hint="eastAsia"/>
          <w:color w:val="000000" w:themeColor="text1"/>
          <w:spacing w:val="-4"/>
        </w:rPr>
        <w:t>其他平</w:t>
      </w:r>
      <w:proofErr w:type="gramStart"/>
      <w:r w:rsidRPr="00F55BE7">
        <w:rPr>
          <w:rFonts w:eastAsia="標楷體" w:hint="eastAsia"/>
          <w:color w:val="000000" w:themeColor="text1"/>
          <w:spacing w:val="-4"/>
        </w:rPr>
        <w:t>臺</w:t>
      </w:r>
      <w:proofErr w:type="gramEnd"/>
      <w:r w:rsidRPr="00F55BE7">
        <w:rPr>
          <w:rFonts w:eastAsia="標楷體" w:hint="eastAsia"/>
          <w:color w:val="000000" w:themeColor="text1"/>
          <w:spacing w:val="-4"/>
        </w:rPr>
        <w:t>或軟體</w:t>
      </w:r>
      <w:r w:rsidRPr="00F55BE7">
        <w:rPr>
          <w:rFonts w:eastAsia="標楷體" w:hint="eastAsia"/>
          <w:color w:val="000000" w:themeColor="text1"/>
          <w:spacing w:val="-4"/>
        </w:rPr>
        <w:t>-</w:t>
      </w:r>
      <w:r w:rsidRPr="00F55BE7">
        <w:rPr>
          <w:rFonts w:eastAsia="標楷體" w:hint="eastAsia"/>
          <w:color w:val="000000" w:themeColor="text1"/>
          <w:spacing w:val="-4"/>
        </w:rPr>
        <w:t>含</w:t>
      </w:r>
      <w:proofErr w:type="gramStart"/>
      <w:r w:rsidRPr="00F55BE7">
        <w:rPr>
          <w:rFonts w:eastAsia="標楷體" w:hint="eastAsia"/>
          <w:color w:val="000000" w:themeColor="text1"/>
          <w:spacing w:val="-4"/>
        </w:rPr>
        <w:t>括</w:t>
      </w:r>
      <w:proofErr w:type="gramEnd"/>
      <w:r w:rsidRPr="00F55BE7">
        <w:rPr>
          <w:rFonts w:eastAsia="標楷體" w:hint="eastAsia"/>
          <w:color w:val="000000" w:themeColor="text1"/>
          <w:spacing w:val="-4"/>
        </w:rPr>
        <w:t>交友軟體、網路遊戲平</w:t>
      </w:r>
      <w:proofErr w:type="gramStart"/>
      <w:r w:rsidRPr="00F55BE7">
        <w:rPr>
          <w:rFonts w:eastAsia="標楷體" w:hint="eastAsia"/>
          <w:color w:val="000000" w:themeColor="text1"/>
          <w:spacing w:val="-4"/>
        </w:rPr>
        <w:t>臺</w:t>
      </w:r>
      <w:proofErr w:type="gramEnd"/>
      <w:r w:rsidRPr="00F55BE7">
        <w:rPr>
          <w:rFonts w:eastAsia="標楷體" w:hint="eastAsia"/>
          <w:color w:val="000000" w:themeColor="text1"/>
          <w:spacing w:val="-4"/>
        </w:rPr>
        <w:t>、影音平</w:t>
      </w:r>
      <w:proofErr w:type="gramStart"/>
      <w:r w:rsidRPr="00F55BE7">
        <w:rPr>
          <w:rFonts w:eastAsia="標楷體" w:hint="eastAsia"/>
          <w:color w:val="000000" w:themeColor="text1"/>
          <w:spacing w:val="-4"/>
        </w:rPr>
        <w:t>臺</w:t>
      </w:r>
      <w:proofErr w:type="gramEnd"/>
      <w:r w:rsidRPr="00F55BE7">
        <w:rPr>
          <w:rFonts w:eastAsia="標楷體" w:hint="eastAsia"/>
          <w:color w:val="000000" w:themeColor="text1"/>
          <w:spacing w:val="-4"/>
        </w:rPr>
        <w:t>等。</w:t>
      </w:r>
    </w:p>
    <w:p w14:paraId="6AACB42F"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 xml:space="preserve"> </w:t>
      </w:r>
      <w:r w:rsidRPr="00F55BE7">
        <w:rPr>
          <w:rFonts w:eastAsia="標楷體"/>
          <w:color w:val="000000" w:themeColor="text1"/>
          <w:spacing w:val="-4"/>
        </w:rPr>
        <w:t>(</w:t>
      </w:r>
      <w:r w:rsidRPr="00F55BE7">
        <w:rPr>
          <w:rFonts w:eastAsia="標楷體" w:hint="eastAsia"/>
          <w:color w:val="000000" w:themeColor="text1"/>
          <w:spacing w:val="-4"/>
        </w:rPr>
        <w:t>七</w:t>
      </w:r>
      <w:r w:rsidRPr="00F55BE7">
        <w:rPr>
          <w:rFonts w:eastAsia="標楷體"/>
          <w:color w:val="000000" w:themeColor="text1"/>
          <w:spacing w:val="-4"/>
        </w:rPr>
        <w:t>)</w:t>
      </w:r>
      <w:r w:rsidRPr="00F55BE7">
        <w:rPr>
          <w:rFonts w:eastAsia="標楷體" w:hint="eastAsia"/>
          <w:color w:val="000000" w:themeColor="text1"/>
          <w:spacing w:val="-4"/>
        </w:rPr>
        <w:t>性別「其他」係指不同的性別認同；「不詳」係指受理通報人員因故難以勾選被害人之性別，如：聯繫不上當事人或重要關係人以確認性別等。</w:t>
      </w:r>
    </w:p>
    <w:p w14:paraId="7E895247" w14:textId="77777777" w:rsidR="00F55BE7" w:rsidRPr="00F55BE7" w:rsidRDefault="00F55BE7" w:rsidP="00F55BE7">
      <w:pPr>
        <w:spacing w:line="0" w:lineRule="atLeast"/>
        <w:rPr>
          <w:rFonts w:eastAsia="標楷體"/>
          <w:color w:val="000000" w:themeColor="text1"/>
          <w:spacing w:val="-4"/>
        </w:rPr>
      </w:pPr>
      <w:proofErr w:type="gramStart"/>
      <w:r w:rsidRPr="00F55BE7">
        <w:rPr>
          <w:rFonts w:eastAsia="標楷體" w:hint="eastAsia"/>
          <w:color w:val="000000" w:themeColor="text1"/>
          <w:spacing w:val="-4"/>
        </w:rPr>
        <w:t>＊</w:t>
      </w:r>
      <w:proofErr w:type="gramEnd"/>
      <w:r w:rsidRPr="00F55BE7">
        <w:rPr>
          <w:rFonts w:eastAsia="標楷體" w:hint="eastAsia"/>
          <w:color w:val="000000" w:themeColor="text1"/>
          <w:spacing w:val="-4"/>
        </w:rPr>
        <w:t>統計單位：件、</w:t>
      </w:r>
      <w:proofErr w:type="gramStart"/>
      <w:r w:rsidRPr="00F55BE7">
        <w:rPr>
          <w:rFonts w:eastAsia="標楷體" w:hint="eastAsia"/>
          <w:color w:val="000000" w:themeColor="text1"/>
          <w:spacing w:val="-4"/>
        </w:rPr>
        <w:t>人次、</w:t>
      </w:r>
      <w:proofErr w:type="gramEnd"/>
      <w:r w:rsidRPr="00F55BE7">
        <w:rPr>
          <w:rFonts w:eastAsia="標楷體" w:hint="eastAsia"/>
          <w:color w:val="000000" w:themeColor="text1"/>
          <w:spacing w:val="-4"/>
        </w:rPr>
        <w:t>件次。</w:t>
      </w:r>
    </w:p>
    <w:p w14:paraId="75265A83" w14:textId="77777777" w:rsidR="00F55BE7" w:rsidRPr="00F55BE7" w:rsidRDefault="00F55BE7" w:rsidP="00F55BE7">
      <w:pPr>
        <w:spacing w:line="0" w:lineRule="atLeast"/>
        <w:rPr>
          <w:rFonts w:eastAsia="標楷體"/>
          <w:color w:val="000000" w:themeColor="text1"/>
          <w:spacing w:val="-4"/>
        </w:rPr>
      </w:pPr>
      <w:proofErr w:type="gramStart"/>
      <w:r w:rsidRPr="00F55BE7">
        <w:rPr>
          <w:rFonts w:eastAsia="標楷體" w:hint="eastAsia"/>
          <w:color w:val="000000" w:themeColor="text1"/>
          <w:spacing w:val="-4"/>
        </w:rPr>
        <w:t>＊</w:t>
      </w:r>
      <w:proofErr w:type="gramEnd"/>
      <w:r w:rsidRPr="00F55BE7">
        <w:rPr>
          <w:rFonts w:eastAsia="標楷體" w:hint="eastAsia"/>
          <w:color w:val="000000" w:themeColor="text1"/>
          <w:spacing w:val="-4"/>
        </w:rPr>
        <w:t>統計分類：依「報告來源」、「案件類型」、｢派員陪同偵訊件數」、「評估處理情形」、｢被害人重複進入性剝削服務體系情形」及「運用網路犯罪情形」分。</w:t>
      </w:r>
    </w:p>
    <w:p w14:paraId="5B6B4302" w14:textId="77777777" w:rsidR="00F55BE7" w:rsidRPr="00F55BE7" w:rsidRDefault="00F55BE7" w:rsidP="00F55BE7">
      <w:pPr>
        <w:spacing w:line="0" w:lineRule="atLeast"/>
        <w:rPr>
          <w:rFonts w:eastAsia="標楷體"/>
          <w:color w:val="000000" w:themeColor="text1"/>
          <w:spacing w:val="-4"/>
        </w:rPr>
      </w:pPr>
      <w:proofErr w:type="gramStart"/>
      <w:r w:rsidRPr="00F55BE7">
        <w:rPr>
          <w:rFonts w:eastAsia="標楷體" w:hint="eastAsia"/>
          <w:color w:val="000000" w:themeColor="text1"/>
          <w:spacing w:val="-4"/>
        </w:rPr>
        <w:t>＊</w:t>
      </w:r>
      <w:proofErr w:type="gramEnd"/>
      <w:r w:rsidRPr="00F55BE7">
        <w:rPr>
          <w:rFonts w:eastAsia="標楷體" w:hint="eastAsia"/>
          <w:color w:val="000000" w:themeColor="text1"/>
          <w:spacing w:val="-4"/>
        </w:rPr>
        <w:t>發布週期：半年。</w:t>
      </w:r>
    </w:p>
    <w:p w14:paraId="3CF68176" w14:textId="77777777" w:rsidR="00F55BE7" w:rsidRPr="00F55BE7" w:rsidRDefault="00F55BE7" w:rsidP="00F55BE7">
      <w:pPr>
        <w:spacing w:line="0" w:lineRule="atLeast"/>
        <w:rPr>
          <w:rFonts w:eastAsia="標楷體"/>
          <w:color w:val="000000" w:themeColor="text1"/>
          <w:spacing w:val="-4"/>
        </w:rPr>
      </w:pPr>
      <w:proofErr w:type="gramStart"/>
      <w:r w:rsidRPr="00F55BE7">
        <w:rPr>
          <w:rFonts w:eastAsia="標楷體" w:hint="eastAsia"/>
          <w:color w:val="000000" w:themeColor="text1"/>
          <w:spacing w:val="-4"/>
        </w:rPr>
        <w:t>＊</w:t>
      </w:r>
      <w:proofErr w:type="gramEnd"/>
      <w:r w:rsidRPr="00F55BE7">
        <w:rPr>
          <w:rFonts w:eastAsia="標楷體" w:hint="eastAsia"/>
          <w:color w:val="000000" w:themeColor="text1"/>
          <w:spacing w:val="-4"/>
        </w:rPr>
        <w:t>時效：</w:t>
      </w:r>
      <w:r w:rsidRPr="00F55BE7">
        <w:rPr>
          <w:rFonts w:eastAsia="標楷體"/>
          <w:color w:val="000000" w:themeColor="text1"/>
          <w:spacing w:val="-4"/>
        </w:rPr>
        <w:t>2</w:t>
      </w:r>
      <w:r w:rsidRPr="00F55BE7">
        <w:rPr>
          <w:rFonts w:eastAsia="標楷體" w:hint="eastAsia"/>
          <w:color w:val="000000" w:themeColor="text1"/>
          <w:spacing w:val="-4"/>
        </w:rPr>
        <w:t>個月。</w:t>
      </w:r>
    </w:p>
    <w:p w14:paraId="57D16E9F" w14:textId="77777777" w:rsidR="00F55BE7" w:rsidRPr="00F55BE7" w:rsidRDefault="00F55BE7" w:rsidP="00F55BE7">
      <w:pPr>
        <w:spacing w:line="0" w:lineRule="atLeast"/>
        <w:rPr>
          <w:rFonts w:eastAsia="標楷體"/>
          <w:color w:val="000000" w:themeColor="text1"/>
          <w:spacing w:val="-4"/>
        </w:rPr>
      </w:pPr>
      <w:proofErr w:type="gramStart"/>
      <w:r w:rsidRPr="00F55BE7">
        <w:rPr>
          <w:rFonts w:eastAsia="標楷體" w:hint="eastAsia"/>
          <w:color w:val="000000" w:themeColor="text1"/>
          <w:spacing w:val="-4"/>
        </w:rPr>
        <w:t>＊</w:t>
      </w:r>
      <w:proofErr w:type="gramEnd"/>
      <w:r w:rsidRPr="00F55BE7">
        <w:rPr>
          <w:rFonts w:eastAsia="標楷體" w:hint="eastAsia"/>
          <w:color w:val="000000" w:themeColor="text1"/>
          <w:spacing w:val="-4"/>
        </w:rPr>
        <w:t>資料變革：無。</w:t>
      </w:r>
    </w:p>
    <w:p w14:paraId="188DB30A"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四、公開資料發布訊息</w:t>
      </w:r>
    </w:p>
    <w:p w14:paraId="0F1A41FB" w14:textId="77777777" w:rsidR="00F55BE7" w:rsidRPr="00F55BE7" w:rsidRDefault="00F55BE7" w:rsidP="00F55BE7">
      <w:pPr>
        <w:spacing w:line="0" w:lineRule="atLeast"/>
        <w:rPr>
          <w:rFonts w:eastAsia="標楷體"/>
          <w:color w:val="000000" w:themeColor="text1"/>
          <w:spacing w:val="-4"/>
        </w:rPr>
      </w:pPr>
      <w:proofErr w:type="gramStart"/>
      <w:r w:rsidRPr="00F55BE7">
        <w:rPr>
          <w:rFonts w:eastAsia="標楷體" w:hint="eastAsia"/>
          <w:color w:val="000000" w:themeColor="text1"/>
          <w:spacing w:val="-4"/>
        </w:rPr>
        <w:t>＊</w:t>
      </w:r>
      <w:proofErr w:type="gramEnd"/>
      <w:r w:rsidRPr="00F55BE7">
        <w:rPr>
          <w:rFonts w:eastAsia="標楷體" w:hint="eastAsia"/>
          <w:color w:val="000000" w:themeColor="text1"/>
          <w:spacing w:val="-4"/>
        </w:rPr>
        <w:t>預告發布日期：每半年終了後</w:t>
      </w:r>
      <w:r w:rsidRPr="00F55BE7">
        <w:rPr>
          <w:rFonts w:eastAsia="標楷體"/>
          <w:color w:val="000000" w:themeColor="text1"/>
          <w:spacing w:val="-4"/>
        </w:rPr>
        <w:t>2</w:t>
      </w:r>
      <w:r w:rsidRPr="00F55BE7">
        <w:rPr>
          <w:rFonts w:eastAsia="標楷體" w:hint="eastAsia"/>
          <w:color w:val="000000" w:themeColor="text1"/>
          <w:spacing w:val="-4"/>
        </w:rPr>
        <w:t>個月</w:t>
      </w:r>
      <w:r w:rsidRPr="00F55BE7">
        <w:rPr>
          <w:rFonts w:eastAsia="標楷體"/>
          <w:color w:val="000000" w:themeColor="text1"/>
          <w:spacing w:val="-4"/>
        </w:rPr>
        <w:t>(</w:t>
      </w:r>
      <w:r w:rsidRPr="00F55BE7">
        <w:rPr>
          <w:rFonts w:eastAsia="標楷體" w:hint="eastAsia"/>
          <w:color w:val="000000" w:themeColor="text1"/>
          <w:spacing w:val="-4"/>
        </w:rPr>
        <w:t>原訂預告發布日期如遇例假日或國定</w:t>
      </w:r>
    </w:p>
    <w:p w14:paraId="7D61E843"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假日則延至下一個工作日發布</w:t>
      </w:r>
      <w:r w:rsidRPr="00F55BE7">
        <w:rPr>
          <w:rFonts w:eastAsia="標楷體"/>
          <w:color w:val="000000" w:themeColor="text1"/>
          <w:spacing w:val="-4"/>
        </w:rPr>
        <w:t>)</w:t>
      </w:r>
      <w:r w:rsidRPr="00F55BE7">
        <w:rPr>
          <w:rFonts w:eastAsia="標楷體" w:hint="eastAsia"/>
          <w:color w:val="000000" w:themeColor="text1"/>
          <w:spacing w:val="-4"/>
        </w:rPr>
        <w:t>。</w:t>
      </w:r>
    </w:p>
    <w:p w14:paraId="30184761" w14:textId="77777777" w:rsidR="00F55BE7" w:rsidRPr="00F55BE7" w:rsidRDefault="00F55BE7" w:rsidP="00F55BE7">
      <w:pPr>
        <w:spacing w:line="0" w:lineRule="atLeast"/>
        <w:rPr>
          <w:rFonts w:eastAsia="標楷體"/>
          <w:color w:val="000000" w:themeColor="text1"/>
          <w:spacing w:val="-4"/>
        </w:rPr>
      </w:pPr>
      <w:proofErr w:type="gramStart"/>
      <w:r w:rsidRPr="00F55BE7">
        <w:rPr>
          <w:rFonts w:eastAsia="標楷體" w:hint="eastAsia"/>
          <w:color w:val="000000" w:themeColor="text1"/>
          <w:spacing w:val="-4"/>
        </w:rPr>
        <w:t>＊</w:t>
      </w:r>
      <w:proofErr w:type="gramEnd"/>
      <w:r w:rsidRPr="00F55BE7">
        <w:rPr>
          <w:rFonts w:eastAsia="標楷體" w:hint="eastAsia"/>
          <w:color w:val="000000" w:themeColor="text1"/>
          <w:spacing w:val="-4"/>
        </w:rPr>
        <w:t>同步發送單位：</w:t>
      </w:r>
      <w:proofErr w:type="gramStart"/>
      <w:r w:rsidRPr="00F55BE7">
        <w:rPr>
          <w:rFonts w:eastAsia="標楷體" w:hint="eastAsia"/>
          <w:color w:val="000000" w:themeColor="text1"/>
          <w:spacing w:val="-4"/>
        </w:rPr>
        <w:t>臺</w:t>
      </w:r>
      <w:proofErr w:type="gramEnd"/>
      <w:r w:rsidRPr="00F55BE7">
        <w:rPr>
          <w:rFonts w:eastAsia="標楷體" w:hint="eastAsia"/>
          <w:color w:val="000000" w:themeColor="text1"/>
          <w:spacing w:val="-4"/>
        </w:rPr>
        <w:t>中市政府主計處、</w:t>
      </w:r>
      <w:proofErr w:type="gramStart"/>
      <w:r w:rsidRPr="00F55BE7">
        <w:rPr>
          <w:rFonts w:eastAsia="標楷體" w:hint="eastAsia"/>
          <w:color w:val="000000" w:themeColor="text1"/>
          <w:spacing w:val="-4"/>
        </w:rPr>
        <w:t>臺</w:t>
      </w:r>
      <w:proofErr w:type="gramEnd"/>
      <w:r w:rsidRPr="00F55BE7">
        <w:rPr>
          <w:rFonts w:eastAsia="標楷體" w:hint="eastAsia"/>
          <w:color w:val="000000" w:themeColor="text1"/>
          <w:spacing w:val="-4"/>
        </w:rPr>
        <w:t>中市政府社會局。</w:t>
      </w:r>
    </w:p>
    <w:p w14:paraId="2E772397"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五、資料品質</w:t>
      </w:r>
    </w:p>
    <w:p w14:paraId="2B9D190B" w14:textId="77777777" w:rsidR="00F55BE7" w:rsidRPr="00F55BE7" w:rsidRDefault="00F55BE7" w:rsidP="00F55BE7">
      <w:pPr>
        <w:spacing w:line="0" w:lineRule="atLeast"/>
        <w:rPr>
          <w:rFonts w:eastAsia="標楷體"/>
          <w:color w:val="000000" w:themeColor="text1"/>
          <w:spacing w:val="-4"/>
        </w:rPr>
      </w:pPr>
      <w:proofErr w:type="gramStart"/>
      <w:r w:rsidRPr="00F55BE7">
        <w:rPr>
          <w:rFonts w:eastAsia="標楷體" w:hint="eastAsia"/>
          <w:color w:val="000000" w:themeColor="text1"/>
          <w:spacing w:val="-4"/>
        </w:rPr>
        <w:t>＊</w:t>
      </w:r>
      <w:proofErr w:type="gramEnd"/>
      <w:r w:rsidRPr="00F55BE7">
        <w:rPr>
          <w:rFonts w:eastAsia="標楷體" w:hint="eastAsia"/>
          <w:color w:val="000000" w:themeColor="text1"/>
          <w:spacing w:val="-4"/>
        </w:rPr>
        <w:t>統計指標編製方法與資料來源說明：本中心性侵害保護扶助組依據市府登記之兒童少年性剝削案件資料彙編。</w:t>
      </w:r>
    </w:p>
    <w:p w14:paraId="44D695E2" w14:textId="77777777" w:rsidR="00F55BE7" w:rsidRPr="00F55BE7" w:rsidRDefault="00F55BE7" w:rsidP="00F55BE7">
      <w:pPr>
        <w:spacing w:line="0" w:lineRule="atLeast"/>
        <w:rPr>
          <w:rFonts w:eastAsia="標楷體"/>
          <w:color w:val="000000" w:themeColor="text1"/>
          <w:spacing w:val="-4"/>
        </w:rPr>
      </w:pPr>
      <w:proofErr w:type="gramStart"/>
      <w:r w:rsidRPr="00F55BE7">
        <w:rPr>
          <w:rFonts w:eastAsia="標楷體" w:hint="eastAsia"/>
          <w:color w:val="000000" w:themeColor="text1"/>
          <w:spacing w:val="-4"/>
        </w:rPr>
        <w:t>＊</w:t>
      </w:r>
      <w:proofErr w:type="gramEnd"/>
      <w:r w:rsidRPr="00F55BE7">
        <w:rPr>
          <w:rFonts w:eastAsia="標楷體" w:hint="eastAsia"/>
          <w:color w:val="000000" w:themeColor="text1"/>
          <w:spacing w:val="-4"/>
        </w:rPr>
        <w:t>統計資料交叉查核及確保資料合理性之機制：業務單位、會計單位、衛生福利部統計處交叉查核確保資料合理性。</w:t>
      </w:r>
    </w:p>
    <w:p w14:paraId="7740E59A" w14:textId="77777777" w:rsidR="00F55BE7" w:rsidRPr="00F55BE7" w:rsidRDefault="00F55BE7" w:rsidP="00F55BE7">
      <w:pPr>
        <w:spacing w:line="0" w:lineRule="atLeast"/>
        <w:rPr>
          <w:rFonts w:eastAsia="標楷體"/>
          <w:color w:val="000000" w:themeColor="text1"/>
          <w:spacing w:val="-4"/>
        </w:rPr>
      </w:pPr>
      <w:r w:rsidRPr="00F55BE7">
        <w:rPr>
          <w:rFonts w:eastAsia="標楷體" w:hint="eastAsia"/>
          <w:color w:val="000000" w:themeColor="text1"/>
          <w:spacing w:val="-4"/>
        </w:rPr>
        <w:t>六、須注意及預定改變之事項：</w:t>
      </w:r>
      <w:proofErr w:type="gramStart"/>
      <w:r w:rsidRPr="00F55BE7">
        <w:rPr>
          <w:rFonts w:eastAsia="標楷體" w:hint="eastAsia"/>
          <w:color w:val="000000" w:themeColor="text1"/>
          <w:spacing w:val="-4"/>
        </w:rPr>
        <w:t>表號</w:t>
      </w:r>
      <w:proofErr w:type="gramEnd"/>
      <w:r w:rsidRPr="00F55BE7">
        <w:rPr>
          <w:rFonts w:eastAsia="標楷體"/>
          <w:color w:val="000000" w:themeColor="text1"/>
          <w:spacing w:val="-4"/>
        </w:rPr>
        <w:t>10740-90-07-2</w:t>
      </w:r>
      <w:r w:rsidRPr="00F55BE7">
        <w:rPr>
          <w:rFonts w:eastAsia="標楷體" w:hint="eastAsia"/>
          <w:color w:val="000000" w:themeColor="text1"/>
          <w:spacing w:val="-4"/>
        </w:rPr>
        <w:t>。</w:t>
      </w:r>
    </w:p>
    <w:p w14:paraId="1A3E735B" w14:textId="340DE806" w:rsidR="00F55BE7" w:rsidRDefault="00F55BE7" w:rsidP="007B2407">
      <w:pPr>
        <w:spacing w:line="0" w:lineRule="atLeast"/>
        <w:rPr>
          <w:rFonts w:eastAsia="標楷體"/>
          <w:color w:val="000000" w:themeColor="text1"/>
          <w:spacing w:val="-4"/>
        </w:rPr>
      </w:pPr>
      <w:r w:rsidRPr="00F55BE7">
        <w:rPr>
          <w:rFonts w:eastAsia="標楷體" w:hint="eastAsia"/>
          <w:color w:val="000000" w:themeColor="text1"/>
          <w:spacing w:val="-4"/>
        </w:rPr>
        <w:t>七、其他事項：無。</w:t>
      </w:r>
    </w:p>
    <w:p w14:paraId="31D13B3E" w14:textId="77777777" w:rsidR="007B2407" w:rsidRDefault="007B2407" w:rsidP="007B2407">
      <w:pPr>
        <w:spacing w:line="0" w:lineRule="atLeast"/>
        <w:rPr>
          <w:rFonts w:eastAsia="標楷體"/>
          <w:color w:val="000000" w:themeColor="text1"/>
          <w:spacing w:val="-4"/>
        </w:rPr>
      </w:pPr>
    </w:p>
    <w:p w14:paraId="567986C6" w14:textId="77777777" w:rsidR="007B2407" w:rsidRDefault="007B2407" w:rsidP="007B2407">
      <w:pPr>
        <w:spacing w:line="0" w:lineRule="atLeast"/>
        <w:rPr>
          <w:rFonts w:eastAsia="標楷體"/>
          <w:color w:val="000000" w:themeColor="text1"/>
          <w:spacing w:val="-4"/>
        </w:rPr>
      </w:pPr>
    </w:p>
    <w:p w14:paraId="6419D70D" w14:textId="77777777" w:rsidR="007B2407" w:rsidRDefault="007B2407" w:rsidP="007B2407">
      <w:pPr>
        <w:spacing w:line="0" w:lineRule="atLeast"/>
        <w:rPr>
          <w:rFonts w:eastAsia="標楷體"/>
          <w:color w:val="000000" w:themeColor="text1"/>
          <w:spacing w:val="-4"/>
        </w:rPr>
      </w:pPr>
    </w:p>
    <w:p w14:paraId="395613E3" w14:textId="77777777" w:rsidR="007B2407" w:rsidRDefault="007B2407" w:rsidP="007B2407">
      <w:pPr>
        <w:spacing w:line="0" w:lineRule="atLeast"/>
        <w:rPr>
          <w:rFonts w:eastAsia="標楷體"/>
          <w:color w:val="000000" w:themeColor="text1"/>
          <w:spacing w:val="-4"/>
        </w:rPr>
      </w:pPr>
    </w:p>
    <w:p w14:paraId="2CA3BF09" w14:textId="77777777" w:rsidR="007B2407" w:rsidRDefault="007B2407" w:rsidP="007B2407">
      <w:pPr>
        <w:spacing w:line="0" w:lineRule="atLeast"/>
        <w:rPr>
          <w:rFonts w:eastAsia="標楷體"/>
          <w:color w:val="000000" w:themeColor="text1"/>
          <w:spacing w:val="-4"/>
        </w:rPr>
      </w:pPr>
    </w:p>
    <w:p w14:paraId="7C3FE343" w14:textId="77777777" w:rsidR="007B2407" w:rsidRDefault="007B2407" w:rsidP="007B2407">
      <w:pPr>
        <w:spacing w:line="0" w:lineRule="atLeast"/>
        <w:rPr>
          <w:rFonts w:eastAsia="標楷體"/>
          <w:color w:val="000000" w:themeColor="text1"/>
          <w:spacing w:val="-4"/>
        </w:rPr>
      </w:pPr>
    </w:p>
    <w:p w14:paraId="74B69810" w14:textId="77777777" w:rsidR="007B2407" w:rsidRDefault="007B2407" w:rsidP="007B2407">
      <w:pPr>
        <w:spacing w:line="0" w:lineRule="atLeast"/>
        <w:rPr>
          <w:rFonts w:eastAsia="標楷體"/>
          <w:color w:val="000000" w:themeColor="text1"/>
          <w:spacing w:val="-4"/>
        </w:rPr>
      </w:pPr>
    </w:p>
    <w:p w14:paraId="126770E4" w14:textId="77777777" w:rsidR="007B2407" w:rsidRDefault="007B2407" w:rsidP="007B2407">
      <w:pPr>
        <w:spacing w:line="0" w:lineRule="atLeast"/>
        <w:rPr>
          <w:rFonts w:eastAsia="標楷體"/>
          <w:color w:val="000000" w:themeColor="text1"/>
          <w:spacing w:val="-4"/>
        </w:rPr>
      </w:pPr>
    </w:p>
    <w:p w14:paraId="51253611" w14:textId="77777777" w:rsidR="007B2407" w:rsidRDefault="007B2407" w:rsidP="007B2407">
      <w:pPr>
        <w:spacing w:line="0" w:lineRule="atLeast"/>
        <w:rPr>
          <w:rFonts w:eastAsia="標楷體"/>
          <w:color w:val="000000" w:themeColor="text1"/>
          <w:spacing w:val="-4"/>
        </w:rPr>
      </w:pPr>
    </w:p>
    <w:p w14:paraId="3409A62B" w14:textId="77777777" w:rsidR="007B2407" w:rsidRDefault="007B2407" w:rsidP="007B2407">
      <w:pPr>
        <w:spacing w:line="0" w:lineRule="atLeast"/>
        <w:rPr>
          <w:rFonts w:eastAsia="標楷體"/>
          <w:color w:val="000000" w:themeColor="text1"/>
          <w:spacing w:val="-4"/>
        </w:rPr>
      </w:pPr>
    </w:p>
    <w:p w14:paraId="1F1CE6D1" w14:textId="77777777" w:rsidR="007B2407" w:rsidRDefault="007B2407" w:rsidP="007B2407">
      <w:pPr>
        <w:spacing w:line="0" w:lineRule="atLeast"/>
        <w:rPr>
          <w:rFonts w:eastAsia="標楷體"/>
          <w:color w:val="000000" w:themeColor="text1"/>
          <w:spacing w:val="-4"/>
        </w:rPr>
      </w:pPr>
    </w:p>
    <w:p w14:paraId="5FDDED85" w14:textId="77777777" w:rsidR="007B2407" w:rsidRDefault="007B2407" w:rsidP="007B2407">
      <w:pPr>
        <w:spacing w:line="0" w:lineRule="atLeast"/>
        <w:rPr>
          <w:rFonts w:eastAsia="標楷體"/>
          <w:color w:val="000000" w:themeColor="text1"/>
          <w:spacing w:val="-4"/>
        </w:rPr>
      </w:pPr>
    </w:p>
    <w:p w14:paraId="46C36C18" w14:textId="77777777" w:rsidR="007B2407" w:rsidRDefault="007B2407" w:rsidP="007B2407">
      <w:pPr>
        <w:spacing w:line="0" w:lineRule="atLeast"/>
        <w:rPr>
          <w:rFonts w:eastAsia="標楷體"/>
          <w:color w:val="000000" w:themeColor="text1"/>
          <w:spacing w:val="-4"/>
        </w:rPr>
      </w:pPr>
    </w:p>
    <w:p w14:paraId="4E02154A" w14:textId="77777777" w:rsidR="007B2407" w:rsidRDefault="007B2407" w:rsidP="007B2407">
      <w:pPr>
        <w:spacing w:line="0" w:lineRule="atLeast"/>
        <w:rPr>
          <w:rFonts w:eastAsia="標楷體"/>
          <w:color w:val="000000" w:themeColor="text1"/>
          <w:spacing w:val="-4"/>
        </w:rPr>
      </w:pPr>
    </w:p>
    <w:p w14:paraId="7561AF15" w14:textId="77777777" w:rsidR="007B2407" w:rsidRDefault="007B2407" w:rsidP="007B2407">
      <w:pPr>
        <w:spacing w:line="0" w:lineRule="atLeast"/>
        <w:rPr>
          <w:rFonts w:eastAsia="標楷體"/>
          <w:color w:val="000000" w:themeColor="text1"/>
          <w:spacing w:val="-4"/>
        </w:rPr>
      </w:pPr>
    </w:p>
    <w:p w14:paraId="2C9BEA14" w14:textId="77777777" w:rsidR="007B2407" w:rsidRDefault="007B2407" w:rsidP="007B2407">
      <w:pPr>
        <w:spacing w:line="0" w:lineRule="atLeast"/>
        <w:rPr>
          <w:rFonts w:eastAsia="標楷體"/>
          <w:color w:val="000000" w:themeColor="text1"/>
          <w:spacing w:val="-4"/>
        </w:rPr>
      </w:pPr>
    </w:p>
    <w:p w14:paraId="7FBFE8CD" w14:textId="77777777" w:rsidR="007B2407" w:rsidRDefault="007B2407" w:rsidP="007B2407">
      <w:pPr>
        <w:spacing w:line="0" w:lineRule="atLeast"/>
        <w:rPr>
          <w:rFonts w:eastAsia="標楷體"/>
          <w:color w:val="000000" w:themeColor="text1"/>
          <w:spacing w:val="-4"/>
        </w:rPr>
      </w:pPr>
    </w:p>
    <w:p w14:paraId="0884DEAC" w14:textId="77777777" w:rsidR="007B2407" w:rsidRPr="00F55BE7" w:rsidRDefault="007B2407" w:rsidP="007B2407">
      <w:pPr>
        <w:spacing w:line="0" w:lineRule="atLeast"/>
        <w:rPr>
          <w:rFonts w:eastAsia="標楷體"/>
          <w:color w:val="000000" w:themeColor="text1"/>
          <w:spacing w:val="-4"/>
        </w:rPr>
      </w:pPr>
    </w:p>
    <w:p w14:paraId="16D49ED3" w14:textId="6BFB0B1D" w:rsidR="00F55BE7" w:rsidRPr="00F55BE7" w:rsidRDefault="00F55BE7" w:rsidP="00F55BE7">
      <w:pPr>
        <w:spacing w:line="0" w:lineRule="atLeast"/>
        <w:jc w:val="right"/>
        <w:rPr>
          <w:rFonts w:eastAsia="標楷體"/>
          <w:spacing w:val="-4"/>
        </w:rPr>
      </w:pPr>
      <w:proofErr w:type="gramStart"/>
      <w:r w:rsidRPr="00F55BE7">
        <w:rPr>
          <w:rFonts w:eastAsia="標楷體" w:hint="eastAsia"/>
          <w:b/>
          <w:spacing w:val="-4"/>
          <w:bdr w:val="single" w:sz="4" w:space="0" w:color="auto"/>
        </w:rPr>
        <w:lastRenderedPageBreak/>
        <w:t>資料表期</w:t>
      </w:r>
      <w:proofErr w:type="gramEnd"/>
      <w:r w:rsidRPr="00F55BE7">
        <w:rPr>
          <w:rFonts w:eastAsia="標楷體" w:hint="eastAsia"/>
          <w:b/>
          <w:spacing w:val="-4"/>
          <w:bdr w:val="single" w:sz="4" w:space="0" w:color="auto"/>
        </w:rPr>
        <w:t>：</w:t>
      </w:r>
      <w:r w:rsidRPr="00F55BE7">
        <w:rPr>
          <w:rFonts w:eastAsia="標楷體" w:hint="eastAsia"/>
          <w:b/>
          <w:spacing w:val="-4"/>
          <w:bdr w:val="single" w:sz="4" w:space="0" w:color="auto"/>
        </w:rPr>
        <w:t>115</w:t>
      </w:r>
      <w:r w:rsidRPr="00F55BE7">
        <w:rPr>
          <w:rFonts w:eastAsia="標楷體" w:hint="eastAsia"/>
          <w:b/>
          <w:spacing w:val="-4"/>
          <w:bdr w:val="single" w:sz="4" w:space="0" w:color="auto"/>
        </w:rPr>
        <w:t>年上半年起適用</w:t>
      </w:r>
    </w:p>
    <w:p w14:paraId="6708EC59" w14:textId="3C7ADC95" w:rsidR="005B1501" w:rsidRPr="00F55BE7" w:rsidRDefault="005B1501" w:rsidP="005B1501">
      <w:pPr>
        <w:spacing w:line="0" w:lineRule="atLeast"/>
        <w:jc w:val="center"/>
        <w:rPr>
          <w:rFonts w:eastAsia="標楷體"/>
          <w:color w:val="000000" w:themeColor="text1"/>
          <w:spacing w:val="-4"/>
        </w:rPr>
      </w:pPr>
      <w:r w:rsidRPr="00F55BE7">
        <w:rPr>
          <w:rFonts w:eastAsia="標楷體"/>
          <w:color w:val="000000" w:themeColor="text1"/>
          <w:spacing w:val="-4"/>
        </w:rPr>
        <w:t>統計資料背景說明</w:t>
      </w:r>
    </w:p>
    <w:p w14:paraId="5C600F16" w14:textId="2545E9A5" w:rsidR="005B1501" w:rsidRPr="00F55BE7" w:rsidRDefault="005B1501" w:rsidP="005B1501">
      <w:pPr>
        <w:spacing w:line="0" w:lineRule="atLeast"/>
        <w:rPr>
          <w:color w:val="000000" w:themeColor="text1"/>
        </w:rPr>
      </w:pPr>
      <w:r w:rsidRPr="00F55BE7">
        <w:rPr>
          <w:rFonts w:eastAsia="標楷體"/>
          <w:color w:val="000000" w:themeColor="text1"/>
          <w:spacing w:val="-4"/>
        </w:rPr>
        <w:t>資料種類：</w:t>
      </w:r>
      <w:r w:rsidRPr="00F55BE7">
        <w:rPr>
          <w:rFonts w:ascii="標楷體" w:eastAsia="標楷體" w:hAnsi="標楷體"/>
          <w:color w:val="000000" w:themeColor="text1"/>
          <w:spacing w:val="-4"/>
        </w:rPr>
        <w:t>社會保護統計</w:t>
      </w:r>
    </w:p>
    <w:p w14:paraId="6C2FA963" w14:textId="77777777" w:rsidR="005B1501" w:rsidRPr="00F55BE7" w:rsidRDefault="005B1501" w:rsidP="005B1501">
      <w:pPr>
        <w:spacing w:line="0" w:lineRule="atLeast"/>
        <w:rPr>
          <w:color w:val="000000" w:themeColor="text1"/>
        </w:rPr>
      </w:pPr>
      <w:r w:rsidRPr="00F55BE7">
        <w:rPr>
          <w:rFonts w:eastAsia="標楷體"/>
          <w:color w:val="000000" w:themeColor="text1"/>
          <w:spacing w:val="-4"/>
        </w:rPr>
        <w:t>資料項目：</w:t>
      </w:r>
      <w:r w:rsidRPr="00F55BE7">
        <w:rPr>
          <w:rFonts w:ascii="標楷體" w:eastAsia="標楷體" w:hAnsi="標楷體"/>
          <w:color w:val="000000" w:themeColor="text1"/>
          <w:szCs w:val="24"/>
        </w:rPr>
        <w:t>臺中市兒童及少年性剝削案件辦理情形</w:t>
      </w:r>
    </w:p>
    <w:p w14:paraId="7B823877" w14:textId="77777777" w:rsidR="005B1501" w:rsidRPr="00F55BE7" w:rsidRDefault="005B1501" w:rsidP="005B1501">
      <w:pPr>
        <w:spacing w:line="0" w:lineRule="atLeast"/>
        <w:jc w:val="both"/>
        <w:rPr>
          <w:rFonts w:eastAsia="標楷體"/>
          <w:color w:val="000000" w:themeColor="text1"/>
        </w:rPr>
      </w:pPr>
      <w:r w:rsidRPr="00F55BE7">
        <w:rPr>
          <w:rFonts w:eastAsia="標楷體"/>
          <w:color w:val="000000" w:themeColor="text1"/>
        </w:rPr>
        <w:t>一、發布及編製機關單位</w:t>
      </w:r>
    </w:p>
    <w:p w14:paraId="4DBD3706" w14:textId="77777777" w:rsidR="005B1501" w:rsidRPr="00F55BE7" w:rsidRDefault="005B1501" w:rsidP="005B1501">
      <w:pPr>
        <w:spacing w:line="0" w:lineRule="atLeast"/>
        <w:ind w:left="294"/>
        <w:jc w:val="both"/>
        <w:rPr>
          <w:rFonts w:eastAsia="標楷體"/>
          <w:color w:val="000000" w:themeColor="text1"/>
        </w:rPr>
      </w:pPr>
      <w:r w:rsidRPr="00F55BE7">
        <w:rPr>
          <w:rFonts w:eastAsia="標楷體"/>
          <w:color w:val="000000" w:themeColor="text1"/>
        </w:rPr>
        <w:t>發布機關、單位：臺中市家庭暴力及性侵害防治中心會計單位</w:t>
      </w:r>
    </w:p>
    <w:p w14:paraId="6EF4BC84" w14:textId="77777777" w:rsidR="005B1501" w:rsidRPr="00F55BE7" w:rsidRDefault="005B1501" w:rsidP="005B1501">
      <w:pPr>
        <w:spacing w:line="0" w:lineRule="atLeast"/>
        <w:ind w:left="294"/>
        <w:jc w:val="both"/>
        <w:rPr>
          <w:rFonts w:eastAsia="標楷體"/>
          <w:color w:val="000000" w:themeColor="text1"/>
        </w:rPr>
      </w:pPr>
      <w:r w:rsidRPr="00F55BE7">
        <w:rPr>
          <w:rFonts w:eastAsia="標楷體"/>
          <w:color w:val="000000" w:themeColor="text1"/>
        </w:rPr>
        <w:t>編製單位：臺中市家庭暴力及性侵害防治中心性侵害保護扶助組</w:t>
      </w:r>
    </w:p>
    <w:p w14:paraId="3DF0FDE7" w14:textId="77777777" w:rsidR="005B1501" w:rsidRPr="00F55BE7" w:rsidRDefault="005B1501" w:rsidP="005B1501">
      <w:pPr>
        <w:spacing w:line="0" w:lineRule="atLeast"/>
        <w:ind w:left="294"/>
        <w:jc w:val="both"/>
        <w:rPr>
          <w:rFonts w:eastAsia="標楷體"/>
          <w:color w:val="000000" w:themeColor="text1"/>
        </w:rPr>
      </w:pPr>
      <w:r w:rsidRPr="00F55BE7">
        <w:rPr>
          <w:rFonts w:eastAsia="標楷體"/>
          <w:color w:val="000000" w:themeColor="text1"/>
        </w:rPr>
        <w:t>＊聯絡電話：</w:t>
      </w:r>
      <w:r w:rsidRPr="00F55BE7">
        <w:rPr>
          <w:rFonts w:eastAsia="標楷體"/>
          <w:color w:val="000000" w:themeColor="text1"/>
        </w:rPr>
        <w:t>04-22289111#38707</w:t>
      </w:r>
    </w:p>
    <w:p w14:paraId="61495AC3" w14:textId="77777777" w:rsidR="005B1501" w:rsidRPr="00F55BE7" w:rsidRDefault="005B1501" w:rsidP="005B1501">
      <w:pPr>
        <w:spacing w:line="0" w:lineRule="atLeast"/>
        <w:ind w:left="294"/>
        <w:jc w:val="both"/>
        <w:rPr>
          <w:rFonts w:eastAsia="標楷體"/>
          <w:color w:val="000000" w:themeColor="text1"/>
        </w:rPr>
      </w:pPr>
      <w:r w:rsidRPr="00F55BE7">
        <w:rPr>
          <w:rFonts w:eastAsia="標楷體"/>
          <w:color w:val="000000" w:themeColor="text1"/>
        </w:rPr>
        <w:t>＊傳真：</w:t>
      </w:r>
      <w:r w:rsidRPr="00F55BE7">
        <w:rPr>
          <w:rFonts w:eastAsia="標楷體"/>
          <w:color w:val="000000" w:themeColor="text1"/>
        </w:rPr>
        <w:t>04-25293508</w:t>
      </w:r>
    </w:p>
    <w:p w14:paraId="562BCE7E" w14:textId="77777777" w:rsidR="005B1501" w:rsidRPr="00F55BE7" w:rsidRDefault="005B1501" w:rsidP="005B1501">
      <w:pPr>
        <w:spacing w:line="0" w:lineRule="atLeast"/>
        <w:ind w:left="294"/>
        <w:jc w:val="both"/>
        <w:rPr>
          <w:rFonts w:eastAsia="標楷體"/>
          <w:color w:val="000000" w:themeColor="text1"/>
        </w:rPr>
      </w:pPr>
      <w:r w:rsidRPr="00F55BE7">
        <w:rPr>
          <w:rFonts w:eastAsia="標楷體"/>
          <w:color w:val="000000" w:themeColor="text1"/>
        </w:rPr>
        <w:t>＊電子信箱：</w:t>
      </w:r>
      <w:r w:rsidRPr="00F55BE7">
        <w:rPr>
          <w:rFonts w:eastAsia="標楷體"/>
          <w:color w:val="000000" w:themeColor="text1"/>
        </w:rPr>
        <w:t>f52128@taichung.gov.tw</w:t>
      </w:r>
    </w:p>
    <w:p w14:paraId="699DA7F0" w14:textId="77777777" w:rsidR="005B1501" w:rsidRPr="00F55BE7" w:rsidRDefault="005B1501" w:rsidP="005B1501">
      <w:pPr>
        <w:spacing w:line="0" w:lineRule="atLeast"/>
        <w:ind w:left="540" w:hanging="540"/>
        <w:jc w:val="both"/>
        <w:rPr>
          <w:rFonts w:eastAsia="標楷體"/>
          <w:color w:val="000000" w:themeColor="text1"/>
        </w:rPr>
      </w:pPr>
      <w:r w:rsidRPr="00F55BE7">
        <w:rPr>
          <w:rFonts w:eastAsia="標楷體"/>
          <w:color w:val="000000" w:themeColor="text1"/>
        </w:rPr>
        <w:t>二、發布形式</w:t>
      </w:r>
    </w:p>
    <w:p w14:paraId="60409F2B" w14:textId="77777777" w:rsidR="005B1501" w:rsidRPr="00F55BE7" w:rsidRDefault="005B1501" w:rsidP="005B1501">
      <w:pPr>
        <w:spacing w:line="0" w:lineRule="atLeast"/>
        <w:ind w:left="294"/>
        <w:jc w:val="both"/>
        <w:rPr>
          <w:rFonts w:eastAsia="標楷體"/>
          <w:color w:val="000000" w:themeColor="text1"/>
          <w:szCs w:val="24"/>
        </w:rPr>
      </w:pPr>
      <w:r w:rsidRPr="00F55BE7">
        <w:rPr>
          <w:rFonts w:eastAsia="標楷體"/>
          <w:color w:val="000000" w:themeColor="text1"/>
          <w:szCs w:val="24"/>
        </w:rPr>
        <w:t>＊口頭：</w:t>
      </w:r>
    </w:p>
    <w:p w14:paraId="2A270D90" w14:textId="77777777" w:rsidR="005B1501" w:rsidRPr="00F55BE7" w:rsidRDefault="005B1501" w:rsidP="005B1501">
      <w:pPr>
        <w:spacing w:line="0" w:lineRule="atLeast"/>
        <w:ind w:left="966" w:right="-328" w:hanging="294"/>
        <w:jc w:val="both"/>
        <w:rPr>
          <w:rFonts w:eastAsia="標楷體"/>
          <w:color w:val="000000" w:themeColor="text1"/>
          <w:szCs w:val="24"/>
        </w:rPr>
      </w:pPr>
      <w:r w:rsidRPr="00F55BE7">
        <w:rPr>
          <w:rFonts w:eastAsia="標楷體"/>
          <w:color w:val="000000" w:themeColor="text1"/>
          <w:szCs w:val="24"/>
        </w:rPr>
        <w:t>（</w:t>
      </w:r>
      <w:r w:rsidRPr="00F55BE7">
        <w:rPr>
          <w:rFonts w:eastAsia="標楷體"/>
          <w:color w:val="000000" w:themeColor="text1"/>
          <w:szCs w:val="24"/>
        </w:rPr>
        <w:t xml:space="preserve"> </w:t>
      </w:r>
      <w:r w:rsidRPr="00F55BE7">
        <w:rPr>
          <w:rFonts w:eastAsia="標楷體"/>
          <w:color w:val="000000" w:themeColor="text1"/>
          <w:szCs w:val="24"/>
        </w:rPr>
        <w:t>）記者會或說明會</w:t>
      </w:r>
    </w:p>
    <w:p w14:paraId="37401817" w14:textId="77777777" w:rsidR="005B1501" w:rsidRPr="00F55BE7" w:rsidRDefault="005B1501" w:rsidP="005B1501">
      <w:pPr>
        <w:spacing w:line="0" w:lineRule="atLeast"/>
        <w:ind w:left="294"/>
        <w:jc w:val="both"/>
        <w:rPr>
          <w:rFonts w:eastAsia="標楷體"/>
          <w:color w:val="000000" w:themeColor="text1"/>
          <w:szCs w:val="24"/>
        </w:rPr>
      </w:pPr>
      <w:r w:rsidRPr="00F55BE7">
        <w:rPr>
          <w:rFonts w:eastAsia="標楷體"/>
          <w:color w:val="000000" w:themeColor="text1"/>
          <w:szCs w:val="24"/>
        </w:rPr>
        <w:t>＊書面：</w:t>
      </w:r>
    </w:p>
    <w:p w14:paraId="30E90ED6" w14:textId="77777777" w:rsidR="005B1501" w:rsidRPr="00F55BE7" w:rsidRDefault="005B1501" w:rsidP="005B1501">
      <w:pPr>
        <w:spacing w:line="0" w:lineRule="atLeast"/>
        <w:ind w:left="966" w:right="-328" w:hanging="294"/>
        <w:jc w:val="both"/>
        <w:rPr>
          <w:color w:val="000000" w:themeColor="text1"/>
          <w:szCs w:val="24"/>
        </w:rPr>
      </w:pPr>
      <w:r w:rsidRPr="00F55BE7">
        <w:rPr>
          <w:rFonts w:eastAsia="標楷體"/>
          <w:color w:val="000000" w:themeColor="text1"/>
          <w:szCs w:val="24"/>
        </w:rPr>
        <w:t>（</w:t>
      </w:r>
      <w:r w:rsidRPr="00F55BE7">
        <w:rPr>
          <w:rFonts w:eastAsia="標楷體"/>
          <w:color w:val="000000" w:themeColor="text1"/>
          <w:szCs w:val="24"/>
        </w:rPr>
        <w:t xml:space="preserve"> </w:t>
      </w:r>
      <w:r w:rsidRPr="00F55BE7">
        <w:rPr>
          <w:rFonts w:eastAsia="標楷體"/>
          <w:color w:val="000000" w:themeColor="text1"/>
          <w:szCs w:val="24"/>
        </w:rPr>
        <w:t>）新聞稿</w:t>
      </w:r>
      <w:r w:rsidRPr="00F55BE7">
        <w:rPr>
          <w:rFonts w:eastAsia="標楷體"/>
          <w:color w:val="000000" w:themeColor="text1"/>
          <w:szCs w:val="24"/>
        </w:rPr>
        <w:t xml:space="preserve">   </w:t>
      </w:r>
      <w:r w:rsidRPr="00F55BE7">
        <w:rPr>
          <w:rFonts w:eastAsia="標楷體"/>
          <w:color w:val="000000" w:themeColor="text1"/>
          <w:szCs w:val="24"/>
        </w:rPr>
        <w:t>（</w:t>
      </w:r>
      <w:r w:rsidRPr="00F55BE7">
        <w:rPr>
          <w:rFonts w:asciiTheme="minorEastAsia" w:eastAsiaTheme="minorEastAsia" w:hAnsiTheme="minorEastAsia" w:cs="Wingdings 2" w:hint="eastAsia"/>
          <w:color w:val="000000" w:themeColor="text1"/>
          <w:szCs w:val="24"/>
        </w:rPr>
        <w:t xml:space="preserve"> </w:t>
      </w:r>
      <w:r w:rsidRPr="00F55BE7">
        <w:rPr>
          <w:rFonts w:eastAsia="標楷體"/>
          <w:color w:val="000000" w:themeColor="text1"/>
          <w:szCs w:val="24"/>
        </w:rPr>
        <w:t>）報表</w:t>
      </w:r>
      <w:r w:rsidRPr="00F55BE7">
        <w:rPr>
          <w:rFonts w:eastAsia="標楷體"/>
          <w:color w:val="000000" w:themeColor="text1"/>
          <w:szCs w:val="24"/>
        </w:rPr>
        <w:t xml:space="preserve">  </w:t>
      </w:r>
      <w:r w:rsidRPr="00F55BE7">
        <w:rPr>
          <w:rFonts w:eastAsia="標楷體"/>
          <w:color w:val="000000" w:themeColor="text1"/>
          <w:szCs w:val="24"/>
        </w:rPr>
        <w:t>（</w:t>
      </w:r>
      <w:r w:rsidRPr="00F55BE7">
        <w:rPr>
          <w:rFonts w:eastAsia="標楷體"/>
          <w:color w:val="000000" w:themeColor="text1"/>
          <w:szCs w:val="24"/>
        </w:rPr>
        <w:t xml:space="preserve"> </w:t>
      </w:r>
      <w:r w:rsidRPr="00F55BE7">
        <w:rPr>
          <w:rFonts w:eastAsia="標楷體"/>
          <w:color w:val="000000" w:themeColor="text1"/>
          <w:szCs w:val="24"/>
        </w:rPr>
        <w:t>）書刊，刊名：</w:t>
      </w:r>
    </w:p>
    <w:p w14:paraId="77EAF178" w14:textId="77777777" w:rsidR="005B1501" w:rsidRPr="00F55BE7" w:rsidRDefault="005B1501" w:rsidP="005B1501">
      <w:pPr>
        <w:spacing w:line="0" w:lineRule="atLeast"/>
        <w:ind w:left="294"/>
        <w:jc w:val="both"/>
        <w:rPr>
          <w:rFonts w:eastAsia="標楷體"/>
          <w:color w:val="000000" w:themeColor="text1"/>
          <w:szCs w:val="24"/>
        </w:rPr>
      </w:pPr>
      <w:r w:rsidRPr="00F55BE7">
        <w:rPr>
          <w:rFonts w:eastAsia="標楷體"/>
          <w:color w:val="000000" w:themeColor="text1"/>
          <w:szCs w:val="24"/>
        </w:rPr>
        <w:t>＊電子媒體：</w:t>
      </w:r>
    </w:p>
    <w:p w14:paraId="0B3E7E9C" w14:textId="77777777" w:rsidR="005B1501" w:rsidRPr="00F55BE7" w:rsidRDefault="005B1501" w:rsidP="005B1501">
      <w:pPr>
        <w:spacing w:line="0" w:lineRule="atLeast"/>
        <w:ind w:left="966" w:right="-328" w:hanging="294"/>
        <w:rPr>
          <w:color w:val="000000" w:themeColor="text1"/>
          <w:szCs w:val="24"/>
        </w:rPr>
      </w:pPr>
      <w:r w:rsidRPr="00F55BE7">
        <w:rPr>
          <w:rFonts w:eastAsia="標楷體"/>
          <w:color w:val="000000" w:themeColor="text1"/>
          <w:szCs w:val="24"/>
        </w:rPr>
        <w:t>（</w:t>
      </w:r>
      <w:r w:rsidRPr="00F55BE7">
        <w:rPr>
          <w:rFonts w:eastAsia="標楷體" w:hint="eastAsia"/>
          <w:color w:val="000000" w:themeColor="text1"/>
          <w:szCs w:val="24"/>
        </w:rPr>
        <w:t xml:space="preserve"> </w:t>
      </w:r>
      <w:r w:rsidRPr="00F55BE7">
        <w:rPr>
          <w:rFonts w:eastAsia="標楷體"/>
          <w:color w:val="000000" w:themeColor="text1"/>
          <w:szCs w:val="24"/>
        </w:rPr>
        <w:t>）線上書刊及資料庫，網址：</w:t>
      </w:r>
    </w:p>
    <w:p w14:paraId="778BDD71" w14:textId="77777777" w:rsidR="005B1501" w:rsidRPr="00F55BE7" w:rsidRDefault="005B1501" w:rsidP="005B1501">
      <w:pPr>
        <w:spacing w:line="0" w:lineRule="atLeast"/>
        <w:ind w:left="966" w:right="-328" w:hanging="294"/>
        <w:jc w:val="both"/>
        <w:rPr>
          <w:rFonts w:eastAsia="標楷體"/>
          <w:color w:val="000000" w:themeColor="text1"/>
        </w:rPr>
      </w:pPr>
      <w:r w:rsidRPr="00F55BE7">
        <w:rPr>
          <w:rFonts w:eastAsia="標楷體"/>
          <w:color w:val="000000" w:themeColor="text1"/>
          <w:szCs w:val="24"/>
        </w:rPr>
        <w:t>（</w:t>
      </w:r>
      <w:r w:rsidRPr="00F55BE7">
        <w:rPr>
          <w:rFonts w:eastAsia="標楷體"/>
          <w:color w:val="000000" w:themeColor="text1"/>
          <w:szCs w:val="24"/>
        </w:rPr>
        <w:t xml:space="preserve"> </w:t>
      </w:r>
      <w:r w:rsidRPr="00F55BE7">
        <w:rPr>
          <w:rFonts w:eastAsia="標楷體"/>
          <w:color w:val="000000" w:themeColor="text1"/>
          <w:szCs w:val="24"/>
        </w:rPr>
        <w:t>）磁片</w:t>
      </w:r>
      <w:r w:rsidRPr="00F55BE7">
        <w:rPr>
          <w:rFonts w:eastAsia="標楷體"/>
          <w:color w:val="000000" w:themeColor="text1"/>
          <w:szCs w:val="24"/>
        </w:rPr>
        <w:t xml:space="preserve">   </w:t>
      </w:r>
      <w:r w:rsidRPr="00F55BE7">
        <w:rPr>
          <w:rFonts w:eastAsia="標楷體"/>
          <w:color w:val="000000" w:themeColor="text1"/>
          <w:szCs w:val="24"/>
        </w:rPr>
        <w:t>（</w:t>
      </w:r>
      <w:r w:rsidRPr="00F55BE7">
        <w:rPr>
          <w:rFonts w:eastAsia="標楷體"/>
          <w:color w:val="000000" w:themeColor="text1"/>
          <w:szCs w:val="24"/>
        </w:rPr>
        <w:t xml:space="preserve"> </w:t>
      </w:r>
      <w:r w:rsidRPr="00F55BE7">
        <w:rPr>
          <w:rFonts w:eastAsia="標楷體"/>
          <w:color w:val="000000" w:themeColor="text1"/>
          <w:szCs w:val="24"/>
        </w:rPr>
        <w:t>）光碟片</w:t>
      </w:r>
      <w:r w:rsidRPr="00F55BE7">
        <w:rPr>
          <w:rFonts w:eastAsia="標楷體"/>
          <w:color w:val="000000" w:themeColor="text1"/>
          <w:szCs w:val="24"/>
        </w:rPr>
        <w:t xml:space="preserve">  </w:t>
      </w:r>
      <w:r w:rsidRPr="00F55BE7">
        <w:rPr>
          <w:rFonts w:eastAsia="標楷體"/>
          <w:color w:val="000000" w:themeColor="text1"/>
          <w:szCs w:val="24"/>
        </w:rPr>
        <w:t>（</w:t>
      </w:r>
      <w:r w:rsidRPr="00F55BE7">
        <w:rPr>
          <w:rFonts w:ascii="Wingdings 2" w:eastAsia="Wingdings 2" w:hAnsi="Wingdings 2" w:cs="Wingdings 2"/>
          <w:color w:val="000000" w:themeColor="text1"/>
          <w:szCs w:val="24"/>
        </w:rPr>
        <w:t></w:t>
      </w:r>
      <w:r w:rsidRPr="00F55BE7">
        <w:rPr>
          <w:rFonts w:eastAsia="標楷體"/>
          <w:color w:val="000000" w:themeColor="text1"/>
          <w:szCs w:val="24"/>
        </w:rPr>
        <w:t>）其他</w:t>
      </w:r>
      <w:r w:rsidRPr="00F55BE7">
        <w:rPr>
          <w:rFonts w:eastAsia="標楷體" w:hint="eastAsia"/>
          <w:color w:val="000000" w:themeColor="text1"/>
          <w:szCs w:val="24"/>
        </w:rPr>
        <w:t>(</w:t>
      </w:r>
      <w:r w:rsidRPr="00F55BE7">
        <w:rPr>
          <w:rFonts w:eastAsia="標楷體"/>
          <w:color w:val="000000" w:themeColor="text1"/>
          <w:szCs w:val="24"/>
        </w:rPr>
        <w:t>報表</w:t>
      </w:r>
      <w:r w:rsidRPr="00F55BE7">
        <w:rPr>
          <w:rFonts w:eastAsia="標楷體" w:hint="eastAsia"/>
          <w:color w:val="000000" w:themeColor="text1"/>
          <w:szCs w:val="24"/>
        </w:rPr>
        <w:t>)</w:t>
      </w:r>
    </w:p>
    <w:p w14:paraId="4BBB2FC9" w14:textId="77777777" w:rsidR="005B1501" w:rsidRPr="00F55BE7" w:rsidRDefault="005B1501" w:rsidP="005B1501">
      <w:pPr>
        <w:spacing w:before="240" w:line="0" w:lineRule="atLeast"/>
        <w:ind w:left="616" w:hanging="616"/>
        <w:jc w:val="both"/>
        <w:rPr>
          <w:rFonts w:ascii="標楷體" w:eastAsia="標楷體" w:hAnsi="標楷體"/>
          <w:color w:val="000000" w:themeColor="text1"/>
        </w:rPr>
      </w:pPr>
      <w:r w:rsidRPr="00F55BE7">
        <w:rPr>
          <w:rFonts w:ascii="標楷體" w:eastAsia="標楷體" w:hAnsi="標楷體"/>
          <w:color w:val="000000" w:themeColor="text1"/>
        </w:rPr>
        <w:t>三、資料範圍、週期及時效</w:t>
      </w:r>
    </w:p>
    <w:p w14:paraId="6725160C" w14:textId="77777777" w:rsidR="005B1501" w:rsidRPr="00F55BE7" w:rsidRDefault="005B1501" w:rsidP="005B1501">
      <w:pPr>
        <w:spacing w:before="240" w:line="0" w:lineRule="atLeast"/>
        <w:ind w:left="616" w:hanging="332"/>
        <w:jc w:val="both"/>
        <w:rPr>
          <w:rFonts w:eastAsia="標楷體"/>
          <w:color w:val="000000" w:themeColor="text1"/>
        </w:rPr>
      </w:pPr>
      <w:r w:rsidRPr="00F55BE7">
        <w:rPr>
          <w:rFonts w:eastAsia="標楷體"/>
          <w:color w:val="000000" w:themeColor="text1"/>
        </w:rPr>
        <w:t>＊統計地區範圍及對象：凡本市依據兒童及少年性剝削防制條例規定所執行案件，均為統計對象。</w:t>
      </w:r>
    </w:p>
    <w:p w14:paraId="14CBB702" w14:textId="77777777" w:rsidR="005B1501" w:rsidRPr="00F55BE7" w:rsidRDefault="005B1501" w:rsidP="005B1501">
      <w:pPr>
        <w:spacing w:before="240" w:line="0" w:lineRule="atLeast"/>
        <w:ind w:left="616" w:hanging="332"/>
        <w:jc w:val="both"/>
        <w:rPr>
          <w:rFonts w:eastAsia="標楷體"/>
          <w:color w:val="000000" w:themeColor="text1"/>
        </w:rPr>
      </w:pPr>
      <w:r w:rsidRPr="00F55BE7">
        <w:rPr>
          <w:rFonts w:eastAsia="標楷體"/>
          <w:color w:val="000000" w:themeColor="text1"/>
        </w:rPr>
        <w:t>＊統計標準時間：上半年以</w:t>
      </w:r>
      <w:r w:rsidRPr="00F55BE7">
        <w:rPr>
          <w:rFonts w:eastAsia="標楷體"/>
          <w:color w:val="000000" w:themeColor="text1"/>
        </w:rPr>
        <w:t>1</w:t>
      </w:r>
      <w:r w:rsidRPr="00F55BE7">
        <w:rPr>
          <w:rFonts w:eastAsia="標楷體"/>
          <w:color w:val="000000" w:themeColor="text1"/>
        </w:rPr>
        <w:t>至</w:t>
      </w:r>
      <w:r w:rsidRPr="00F55BE7">
        <w:rPr>
          <w:rFonts w:eastAsia="標楷體"/>
          <w:color w:val="000000" w:themeColor="text1"/>
        </w:rPr>
        <w:t>6</w:t>
      </w:r>
      <w:r w:rsidRPr="00F55BE7">
        <w:rPr>
          <w:rFonts w:eastAsia="標楷體"/>
          <w:color w:val="000000" w:themeColor="text1"/>
        </w:rPr>
        <w:t>月、下半年以</w:t>
      </w:r>
      <w:r w:rsidRPr="00F55BE7">
        <w:rPr>
          <w:rFonts w:eastAsia="標楷體"/>
          <w:color w:val="000000" w:themeColor="text1"/>
        </w:rPr>
        <w:t>7</w:t>
      </w:r>
      <w:r w:rsidRPr="00F55BE7">
        <w:rPr>
          <w:rFonts w:eastAsia="標楷體"/>
          <w:color w:val="000000" w:themeColor="text1"/>
        </w:rPr>
        <w:t>至</w:t>
      </w:r>
      <w:r w:rsidRPr="00F55BE7">
        <w:rPr>
          <w:rFonts w:eastAsia="標楷體"/>
          <w:color w:val="000000" w:themeColor="text1"/>
        </w:rPr>
        <w:t>12</w:t>
      </w:r>
      <w:r w:rsidRPr="00F55BE7">
        <w:rPr>
          <w:rFonts w:eastAsia="標楷體"/>
          <w:color w:val="000000" w:themeColor="text1"/>
        </w:rPr>
        <w:t>月之事實為準。</w:t>
      </w:r>
    </w:p>
    <w:p w14:paraId="1A8AA984" w14:textId="00C59622" w:rsidR="005B1501" w:rsidRPr="00F55BE7" w:rsidRDefault="005B1501" w:rsidP="00A26A03">
      <w:pPr>
        <w:spacing w:before="240" w:line="0" w:lineRule="atLeast"/>
        <w:ind w:left="616" w:hanging="332"/>
        <w:jc w:val="both"/>
        <w:rPr>
          <w:rFonts w:eastAsia="標楷體"/>
          <w:color w:val="000000" w:themeColor="text1"/>
        </w:rPr>
      </w:pPr>
      <w:r w:rsidRPr="00F55BE7">
        <w:rPr>
          <w:rFonts w:eastAsia="標楷體"/>
          <w:color w:val="000000" w:themeColor="text1"/>
        </w:rPr>
        <w:t>＊統計項目定義：</w:t>
      </w:r>
    </w:p>
    <w:p w14:paraId="2AD1DFA7" w14:textId="4879BE25" w:rsidR="00A26A03" w:rsidRPr="00F55BE7" w:rsidRDefault="00A26A03" w:rsidP="00A26A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Chars="99" w:left="754" w:hangingChars="215" w:hanging="516"/>
        <w:rPr>
          <w:rFonts w:ascii="標楷體" w:eastAsia="標楷體" w:hAnsi="標楷體"/>
          <w:b/>
          <w:dstrike/>
          <w:color w:val="000000" w:themeColor="text1"/>
        </w:rPr>
      </w:pPr>
      <w:r w:rsidRPr="00F55BE7">
        <w:rPr>
          <w:rFonts w:ascii="標楷體" w:eastAsia="標楷體" w:hAnsi="標楷體"/>
          <w:color w:val="000000" w:themeColor="text1"/>
        </w:rPr>
        <w:t>(一)</w:t>
      </w:r>
      <w:r w:rsidRPr="00F55BE7">
        <w:rPr>
          <w:rFonts w:ascii="標楷體" w:eastAsia="標楷體" w:hAnsi="標楷體" w:hint="eastAsia"/>
          <w:color w:val="000000" w:themeColor="text1"/>
        </w:rPr>
        <w:t>責任報告(通報)：係指</w:t>
      </w:r>
      <w:r w:rsidRPr="00F55BE7">
        <w:rPr>
          <w:rFonts w:ascii="標楷體" w:eastAsia="標楷體" w:hAnsi="標楷體"/>
          <w:color w:val="000000" w:themeColor="text1"/>
        </w:rPr>
        <w:t>依「兒童及少年性</w:t>
      </w:r>
      <w:r w:rsidRPr="00F55BE7">
        <w:rPr>
          <w:rFonts w:ascii="標楷體" w:eastAsia="標楷體" w:hAnsi="標楷體" w:hint="eastAsia"/>
          <w:color w:val="000000" w:themeColor="text1"/>
        </w:rPr>
        <w:t>剝削</w:t>
      </w:r>
      <w:r w:rsidRPr="00F55BE7">
        <w:rPr>
          <w:rFonts w:ascii="標楷體" w:eastAsia="標楷體" w:hAnsi="標楷體"/>
          <w:color w:val="000000" w:themeColor="text1"/>
        </w:rPr>
        <w:t>防制條例」第</w:t>
      </w:r>
      <w:r w:rsidRPr="00F55BE7">
        <w:rPr>
          <w:rFonts w:ascii="標楷體" w:eastAsia="標楷體" w:hAnsi="標楷體" w:hint="eastAsia"/>
          <w:color w:val="000000" w:themeColor="text1"/>
        </w:rPr>
        <w:t>7</w:t>
      </w:r>
      <w:r w:rsidRPr="00F55BE7">
        <w:rPr>
          <w:rFonts w:ascii="標楷體" w:eastAsia="標楷體" w:hAnsi="標楷體"/>
          <w:color w:val="000000" w:themeColor="text1"/>
        </w:rPr>
        <w:t>條規定</w:t>
      </w:r>
      <w:r w:rsidRPr="00F55BE7">
        <w:rPr>
          <w:rFonts w:ascii="標楷體" w:eastAsia="標楷體" w:hAnsi="標楷體" w:hint="eastAsia"/>
          <w:color w:val="000000" w:themeColor="text1"/>
        </w:rPr>
        <w:t>之責任人員(含醫事人員、社會工作人員</w:t>
      </w:r>
      <w:r w:rsidRPr="00F55BE7">
        <w:rPr>
          <w:rFonts w:ascii="標楷體" w:eastAsia="標楷體" w:hAnsi="標楷體"/>
          <w:color w:val="000000" w:themeColor="text1"/>
        </w:rPr>
        <w:t>…</w:t>
      </w:r>
      <w:r w:rsidRPr="00F55BE7">
        <w:rPr>
          <w:rFonts w:ascii="標楷體" w:eastAsia="標楷體" w:hAnsi="標楷體" w:hint="eastAsia"/>
          <w:color w:val="000000" w:themeColor="text1"/>
        </w:rPr>
        <w:t>)，知有本條例應保護之兒童或少年，或知有性剝削犯罪嫌疑人，應即向當地</w:t>
      </w:r>
      <w:r w:rsidR="00DE5BBE">
        <w:rPr>
          <w:rFonts w:ascii="標楷體" w:eastAsia="標楷體" w:hAnsi="標楷體" w:hint="eastAsia"/>
          <w:color w:val="000000" w:themeColor="text1"/>
        </w:rPr>
        <w:t>本市</w:t>
      </w:r>
      <w:r w:rsidRPr="00F55BE7">
        <w:rPr>
          <w:rFonts w:ascii="標楷體" w:eastAsia="標楷體" w:hAnsi="標楷體" w:hint="eastAsia"/>
          <w:color w:val="000000" w:themeColor="text1"/>
        </w:rPr>
        <w:t>主管機關或第5條所定機關或人員報告。</w:t>
      </w:r>
    </w:p>
    <w:p w14:paraId="507DC6F5" w14:textId="03DFC3B4" w:rsidR="00A26A03" w:rsidRPr="00F55BE7" w:rsidRDefault="00A26A03" w:rsidP="00A26A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Chars="99" w:left="754" w:hangingChars="215" w:hanging="516"/>
        <w:rPr>
          <w:rFonts w:ascii="標楷體" w:eastAsia="標楷體" w:hAnsi="標楷體"/>
          <w:color w:val="000000" w:themeColor="text1"/>
        </w:rPr>
      </w:pPr>
      <w:r w:rsidRPr="00F55BE7">
        <w:rPr>
          <w:rFonts w:ascii="標楷體" w:eastAsia="標楷體" w:hAnsi="標楷體" w:hint="eastAsia"/>
          <w:color w:val="000000" w:themeColor="text1"/>
        </w:rPr>
        <w:t>(二)案件類型</w:t>
      </w:r>
      <w:r w:rsidRPr="00F55BE7">
        <w:rPr>
          <w:rFonts w:ascii="新細明體" w:hAnsi="新細明體" w:hint="eastAsia"/>
          <w:color w:val="000000" w:themeColor="text1"/>
        </w:rPr>
        <w:t>：</w:t>
      </w:r>
      <w:r w:rsidRPr="00F55BE7">
        <w:rPr>
          <w:rFonts w:ascii="標楷體" w:eastAsia="標楷體" w:hAnsi="標楷體" w:hint="eastAsia"/>
          <w:color w:val="000000" w:themeColor="text1"/>
        </w:rPr>
        <w:t>係指</w:t>
      </w:r>
      <w:r w:rsidR="00DE5BBE">
        <w:rPr>
          <w:rFonts w:ascii="標楷體" w:eastAsia="標楷體" w:hAnsi="標楷體" w:hint="eastAsia"/>
          <w:color w:val="000000" w:themeColor="text1"/>
        </w:rPr>
        <w:t>本市</w:t>
      </w:r>
      <w:r w:rsidRPr="00F55BE7">
        <w:rPr>
          <w:rFonts w:ascii="標楷體" w:eastAsia="標楷體" w:hAnsi="標楷體" w:hint="eastAsia"/>
          <w:color w:val="000000" w:themeColor="text1"/>
        </w:rPr>
        <w:t>主管機關受理報告，扣除案類不適用、重複通報案件後，依</w:t>
      </w:r>
      <w:r w:rsidRPr="00F55BE7">
        <w:rPr>
          <w:rFonts w:ascii="標楷體" w:eastAsia="標楷體" w:hAnsi="標楷體"/>
          <w:color w:val="000000" w:themeColor="text1"/>
        </w:rPr>
        <w:t>「兒童及少年性</w:t>
      </w:r>
      <w:r w:rsidRPr="00F55BE7">
        <w:rPr>
          <w:rFonts w:ascii="標楷體" w:eastAsia="標楷體" w:hAnsi="標楷體" w:hint="eastAsia"/>
          <w:color w:val="000000" w:themeColor="text1"/>
        </w:rPr>
        <w:t>剝削</w:t>
      </w:r>
      <w:r w:rsidRPr="00F55BE7">
        <w:rPr>
          <w:rFonts w:ascii="標楷體" w:eastAsia="標楷體" w:hAnsi="標楷體"/>
          <w:color w:val="000000" w:themeColor="text1"/>
        </w:rPr>
        <w:t>防制條例」第2條第1項各款</w:t>
      </w:r>
      <w:r w:rsidRPr="00F55BE7">
        <w:rPr>
          <w:rFonts w:ascii="標楷體" w:eastAsia="標楷體" w:hAnsi="標楷體" w:hint="eastAsia"/>
          <w:color w:val="000000" w:themeColor="text1"/>
        </w:rPr>
        <w:t>選擇最符合該事件之案件類型。(單選)</w:t>
      </w:r>
    </w:p>
    <w:p w14:paraId="0446952D" w14:textId="77777777" w:rsidR="00A26A03" w:rsidRPr="00F55BE7" w:rsidRDefault="00A26A03" w:rsidP="00A26A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Chars="99" w:left="754" w:hangingChars="215" w:hanging="516"/>
        <w:rPr>
          <w:rFonts w:ascii="標楷體" w:eastAsia="標楷體" w:hAnsi="標楷體"/>
          <w:dstrike/>
          <w:color w:val="000000" w:themeColor="text1"/>
        </w:rPr>
      </w:pPr>
      <w:r w:rsidRPr="00F55BE7">
        <w:rPr>
          <w:rFonts w:ascii="標楷體" w:eastAsia="標楷體" w:hAnsi="標楷體" w:hint="eastAsia"/>
          <w:color w:val="000000" w:themeColor="text1"/>
        </w:rPr>
        <w:t>(三)派員陪同偵訊件數：係指受理報告後，有指派社會工作人員陪同該個案製作筆錄或偵訊之件數。</w:t>
      </w:r>
    </w:p>
    <w:p w14:paraId="22D58F9B" w14:textId="5463355A" w:rsidR="00A26A03" w:rsidRPr="00F55BE7" w:rsidRDefault="00A26A03" w:rsidP="00A26A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Chars="99" w:left="754" w:hangingChars="215" w:hanging="516"/>
        <w:rPr>
          <w:rFonts w:ascii="標楷體" w:eastAsia="標楷體" w:hAnsi="標楷體"/>
          <w:strike/>
          <w:color w:val="000000" w:themeColor="text1"/>
        </w:rPr>
      </w:pPr>
      <w:r w:rsidRPr="00F55BE7">
        <w:rPr>
          <w:rFonts w:ascii="標楷體" w:eastAsia="標楷體" w:hAnsi="標楷體"/>
          <w:color w:val="000000" w:themeColor="text1"/>
        </w:rPr>
        <w:t>(</w:t>
      </w:r>
      <w:r w:rsidRPr="00F55BE7">
        <w:rPr>
          <w:rFonts w:ascii="標楷體" w:eastAsia="標楷體" w:hAnsi="標楷體" w:hint="eastAsia"/>
          <w:color w:val="000000" w:themeColor="text1"/>
        </w:rPr>
        <w:t>四</w:t>
      </w:r>
      <w:r w:rsidRPr="00F55BE7">
        <w:rPr>
          <w:rFonts w:ascii="標楷體" w:eastAsia="標楷體" w:hAnsi="標楷體"/>
          <w:color w:val="000000" w:themeColor="text1"/>
        </w:rPr>
        <w:t>)</w:t>
      </w:r>
      <w:r w:rsidRPr="00F55BE7">
        <w:rPr>
          <w:rFonts w:ascii="標楷體" w:eastAsia="標楷體" w:hAnsi="標楷體" w:hint="eastAsia"/>
          <w:color w:val="000000" w:themeColor="text1"/>
        </w:rPr>
        <w:t>評估處理情形：係指</w:t>
      </w:r>
      <w:r w:rsidRPr="00F55BE7">
        <w:rPr>
          <w:rFonts w:ascii="標楷體" w:eastAsia="標楷體" w:hAnsi="標楷體"/>
          <w:color w:val="000000" w:themeColor="text1"/>
        </w:rPr>
        <w:t>依「兒童及少年性</w:t>
      </w:r>
      <w:r w:rsidRPr="00F55BE7">
        <w:rPr>
          <w:rFonts w:ascii="標楷體" w:eastAsia="標楷體" w:hAnsi="標楷體" w:hint="eastAsia"/>
          <w:color w:val="000000" w:themeColor="text1"/>
        </w:rPr>
        <w:t>剝削</w:t>
      </w:r>
      <w:r w:rsidRPr="00F55BE7">
        <w:rPr>
          <w:rFonts w:ascii="標楷體" w:eastAsia="標楷體" w:hAnsi="標楷體"/>
          <w:color w:val="000000" w:themeColor="text1"/>
        </w:rPr>
        <w:t>防制條例」第</w:t>
      </w:r>
      <w:r w:rsidRPr="00F55BE7">
        <w:rPr>
          <w:rFonts w:ascii="標楷體" w:eastAsia="標楷體" w:hAnsi="標楷體" w:hint="eastAsia"/>
          <w:color w:val="000000" w:themeColor="text1"/>
        </w:rPr>
        <w:t>15條規定，檢察官、司法警察官及司法警察查獲及救援被害人後，於24小時內將被害</w:t>
      </w:r>
      <w:r w:rsidRPr="00F55BE7">
        <w:rPr>
          <w:rFonts w:ascii="標楷體" w:eastAsia="標楷體" w:hAnsi="標楷體" w:hint="eastAsia"/>
          <w:color w:val="000000" w:themeColor="text1"/>
        </w:rPr>
        <w:lastRenderedPageBreak/>
        <w:t>人交由當地</w:t>
      </w:r>
      <w:r w:rsidR="00DE5BBE">
        <w:rPr>
          <w:rFonts w:ascii="標楷體" w:eastAsia="標楷體" w:hAnsi="標楷體" w:hint="eastAsia"/>
          <w:color w:val="000000" w:themeColor="text1"/>
        </w:rPr>
        <w:t>本市</w:t>
      </w:r>
      <w:r w:rsidRPr="00F55BE7">
        <w:rPr>
          <w:rFonts w:ascii="標楷體" w:eastAsia="標楷體" w:hAnsi="標楷體" w:hint="eastAsia"/>
          <w:color w:val="000000" w:themeColor="text1"/>
        </w:rPr>
        <w:t>主管機關，或</w:t>
      </w:r>
      <w:r w:rsidR="00DE5BBE">
        <w:rPr>
          <w:rFonts w:ascii="標楷體" w:eastAsia="標楷體" w:hAnsi="標楷體" w:hint="eastAsia"/>
          <w:color w:val="000000" w:themeColor="text1"/>
        </w:rPr>
        <w:t>本市</w:t>
      </w:r>
      <w:r w:rsidRPr="00F55BE7">
        <w:rPr>
          <w:rFonts w:ascii="標楷體" w:eastAsia="標楷體" w:hAnsi="標楷體" w:hint="eastAsia"/>
          <w:color w:val="000000" w:themeColor="text1"/>
        </w:rPr>
        <w:t>主管機關接獲報告、自行發現，或被害人自行求助，主管機關管轄案件對被害人之評估處理情形。</w:t>
      </w:r>
    </w:p>
    <w:p w14:paraId="75F2DFE2" w14:textId="77777777" w:rsidR="00A26A03" w:rsidRPr="00F55BE7" w:rsidRDefault="00A26A03" w:rsidP="00A26A03">
      <w:pPr>
        <w:widowControl/>
        <w:tabs>
          <w:tab w:val="left" w:pos="92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Chars="98" w:left="948" w:hangingChars="297" w:hanging="713"/>
        <w:rPr>
          <w:rFonts w:ascii="標楷體" w:eastAsia="標楷體" w:hAnsi="標楷體"/>
          <w:color w:val="000000" w:themeColor="text1"/>
        </w:rPr>
      </w:pPr>
      <w:bookmarkStart w:id="0" w:name="OLE_LINK7"/>
      <w:bookmarkStart w:id="1" w:name="OLE_LINK9"/>
      <w:bookmarkStart w:id="2" w:name="OLE_LINK12"/>
      <w:r w:rsidRPr="00F55BE7">
        <w:rPr>
          <w:rFonts w:ascii="標楷體" w:eastAsia="標楷體" w:hAnsi="標楷體" w:hint="eastAsia"/>
          <w:color w:val="000000" w:themeColor="text1"/>
        </w:rPr>
        <w:t xml:space="preserve">    1.經評估列為保護個案</w:t>
      </w:r>
      <w:r w:rsidRPr="00F55BE7">
        <w:rPr>
          <w:rFonts w:ascii="新細明體" w:hAnsi="新細明體" w:hint="eastAsia"/>
          <w:color w:val="000000" w:themeColor="text1"/>
        </w:rPr>
        <w:t>：</w:t>
      </w:r>
      <w:r w:rsidRPr="00F55BE7">
        <w:rPr>
          <w:rFonts w:ascii="標楷體" w:eastAsia="標楷體" w:hAnsi="標楷體" w:hint="eastAsia"/>
          <w:color w:val="000000" w:themeColor="text1"/>
        </w:rPr>
        <w:t>係指主管機關依兒童及少年性剝削防制條例第15條第2項所為之處置作為，並分項就「通知父母、監護人或親屬帶回」、「送交適當場所緊急安置」、「其他必要之保護及協助」予以計算。</w:t>
      </w:r>
    </w:p>
    <w:p w14:paraId="39257901" w14:textId="77777777" w:rsidR="00A26A03" w:rsidRPr="00F55BE7" w:rsidRDefault="00A26A03" w:rsidP="00A26A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Chars="98" w:left="948" w:hangingChars="297" w:hanging="713"/>
        <w:rPr>
          <w:rFonts w:ascii="標楷體" w:eastAsia="標楷體" w:hAnsi="標楷體"/>
          <w:strike/>
          <w:dstrike/>
          <w:color w:val="000000" w:themeColor="text1"/>
        </w:rPr>
      </w:pPr>
      <w:r w:rsidRPr="00F55BE7">
        <w:rPr>
          <w:rFonts w:ascii="標楷體" w:eastAsia="標楷體" w:hAnsi="標楷體" w:hint="eastAsia"/>
          <w:color w:val="000000" w:themeColor="text1"/>
        </w:rPr>
        <w:t xml:space="preserve">    2.經評估不列為保護個案：有關「轉介相關服務資源」，係指主管機關依兒童及少年性剝削防制條例第15條第3項，視被害人需求轉介相關服務資源協助者；有關「無轉介服務」，係指主管機關依兒童及少年性剝削防制條例第15條評估後，被害人未列為保護個案且無轉介其他資源提供協助。</w:t>
      </w:r>
    </w:p>
    <w:p w14:paraId="6D9FE517" w14:textId="77777777" w:rsidR="00A26A03" w:rsidRPr="00F55BE7" w:rsidRDefault="00A26A03" w:rsidP="00A26A03">
      <w:pPr>
        <w:snapToGrid w:val="0"/>
        <w:spacing w:line="460" w:lineRule="exact"/>
        <w:ind w:leftChars="100" w:left="840" w:hangingChars="250" w:hanging="600"/>
        <w:rPr>
          <w:rFonts w:ascii="標楷體" w:eastAsia="標楷體" w:hAnsi="標楷體"/>
          <w:color w:val="000000" w:themeColor="text1"/>
        </w:rPr>
      </w:pPr>
      <w:bookmarkStart w:id="3" w:name="OLE_LINK20"/>
      <w:r w:rsidRPr="00F55BE7">
        <w:rPr>
          <w:rFonts w:ascii="標楷體" w:eastAsia="標楷體" w:hAnsi="標楷體"/>
          <w:color w:val="000000" w:themeColor="text1"/>
        </w:rPr>
        <w:t>(</w:t>
      </w:r>
      <w:r w:rsidRPr="00F55BE7">
        <w:rPr>
          <w:rFonts w:ascii="標楷體" w:eastAsia="標楷體" w:hAnsi="標楷體" w:hint="eastAsia"/>
          <w:color w:val="000000" w:themeColor="text1"/>
        </w:rPr>
        <w:t>五</w:t>
      </w:r>
      <w:r w:rsidRPr="00F55BE7">
        <w:rPr>
          <w:rFonts w:ascii="標楷體" w:eastAsia="標楷體" w:hAnsi="標楷體"/>
          <w:color w:val="000000" w:themeColor="text1"/>
        </w:rPr>
        <w:t>)</w:t>
      </w:r>
      <w:r w:rsidRPr="00F55BE7">
        <w:rPr>
          <w:rFonts w:ascii="標楷體" w:eastAsia="標楷體" w:hAnsi="標楷體" w:hint="eastAsia"/>
          <w:color w:val="000000" w:themeColor="text1"/>
        </w:rPr>
        <w:t>被害人重複進入性剝削服務體系情形</w:t>
      </w:r>
      <w:r w:rsidRPr="00F55BE7">
        <w:rPr>
          <w:rFonts w:ascii="標楷體" w:eastAsia="標楷體" w:hAnsi="標楷體"/>
          <w:color w:val="000000" w:themeColor="text1"/>
        </w:rPr>
        <w:t>：</w:t>
      </w:r>
      <w:r w:rsidRPr="00F55BE7">
        <w:rPr>
          <w:rFonts w:ascii="標楷體" w:eastAsia="標楷體" w:hAnsi="標楷體" w:hint="eastAsia"/>
          <w:color w:val="000000" w:themeColor="text1"/>
        </w:rPr>
        <w:t>係統計被害人在性剝削服務體系有無一次以上之開案/結案紀錄</w:t>
      </w:r>
      <w:r w:rsidRPr="00F55BE7">
        <w:rPr>
          <w:rFonts w:ascii="標楷體" w:eastAsia="標楷體" w:hAnsi="標楷體"/>
          <w:color w:val="000000" w:themeColor="text1"/>
        </w:rPr>
        <w:t>。</w:t>
      </w:r>
    </w:p>
    <w:p w14:paraId="2A24A4D5" w14:textId="77777777" w:rsidR="00A26A03" w:rsidRPr="00F55BE7" w:rsidRDefault="00A26A03" w:rsidP="00A26A03">
      <w:pPr>
        <w:snapToGrid w:val="0"/>
        <w:spacing w:line="460" w:lineRule="exact"/>
        <w:ind w:leftChars="100" w:left="840" w:hangingChars="250" w:hanging="600"/>
        <w:rPr>
          <w:rFonts w:ascii="標楷體" w:eastAsia="標楷體" w:hAnsi="標楷體"/>
          <w:color w:val="000000" w:themeColor="text1"/>
        </w:rPr>
      </w:pPr>
      <w:bookmarkStart w:id="4" w:name="OLE_LINK14"/>
      <w:bookmarkStart w:id="5" w:name="OLE_LINK17"/>
      <w:bookmarkStart w:id="6" w:name="OLE_LINK18"/>
      <w:r w:rsidRPr="00F55BE7">
        <w:rPr>
          <w:rFonts w:ascii="標楷體" w:eastAsia="標楷體" w:hAnsi="標楷體" w:hint="eastAsia"/>
          <w:color w:val="000000" w:themeColor="text1"/>
        </w:rPr>
        <w:t xml:space="preserve">    1.無開案紀錄。</w:t>
      </w:r>
    </w:p>
    <w:p w14:paraId="5AD4546C" w14:textId="77777777" w:rsidR="00A26A03" w:rsidRPr="00F55BE7" w:rsidRDefault="00A26A03" w:rsidP="00A26A03">
      <w:pPr>
        <w:snapToGrid w:val="0"/>
        <w:spacing w:line="460" w:lineRule="exact"/>
        <w:ind w:leftChars="100" w:left="840" w:hangingChars="250" w:hanging="600"/>
        <w:rPr>
          <w:rFonts w:ascii="標楷體" w:eastAsia="標楷體" w:hAnsi="標楷體"/>
          <w:color w:val="000000" w:themeColor="text1"/>
        </w:rPr>
      </w:pPr>
      <w:r w:rsidRPr="00F55BE7">
        <w:rPr>
          <w:rFonts w:ascii="標楷體" w:eastAsia="標楷體" w:hAnsi="標楷體" w:hint="eastAsia"/>
          <w:color w:val="000000" w:themeColor="text1"/>
        </w:rPr>
        <w:t xml:space="preserve">    2.有開案紀錄，分為「在案中」及「已結案」。</w:t>
      </w:r>
    </w:p>
    <w:p w14:paraId="1EB7934B" w14:textId="77777777" w:rsidR="00A26A03" w:rsidRPr="00F55BE7" w:rsidRDefault="00A26A03" w:rsidP="00A26A03">
      <w:pPr>
        <w:snapToGrid w:val="0"/>
        <w:spacing w:line="460" w:lineRule="exact"/>
        <w:ind w:leftChars="100" w:left="708" w:hangingChars="195" w:hanging="468"/>
        <w:rPr>
          <w:rFonts w:ascii="新細明體" w:hAnsi="新細明體"/>
          <w:color w:val="000000" w:themeColor="text1"/>
        </w:rPr>
      </w:pPr>
      <w:r w:rsidRPr="00F55BE7">
        <w:rPr>
          <w:rFonts w:ascii="標楷體" w:eastAsia="標楷體" w:hAnsi="標楷體" w:hint="eastAsia"/>
          <w:color w:val="000000" w:themeColor="text1"/>
        </w:rPr>
        <w:t>(六)運用網路犯罪情形：行為人對被害人之「接觸手段」、「散布管道」至少有1項係為透過網路方式為之，且有「性勒索」、「性誘拐」或「性影像外流」其中一項之犯罪事件類型者。</w:t>
      </w:r>
    </w:p>
    <w:p w14:paraId="039A78D8" w14:textId="77777777" w:rsidR="00A26A03" w:rsidRPr="00F55BE7" w:rsidRDefault="00A26A03" w:rsidP="00A26A03">
      <w:pPr>
        <w:numPr>
          <w:ilvl w:val="0"/>
          <w:numId w:val="2"/>
        </w:numPr>
        <w:suppressAutoHyphens w:val="0"/>
        <w:autoSpaceDN/>
        <w:snapToGrid w:val="0"/>
        <w:spacing w:line="460" w:lineRule="exact"/>
        <w:ind w:left="993" w:hanging="273"/>
        <w:textAlignment w:val="auto"/>
        <w:rPr>
          <w:rFonts w:ascii="標楷體" w:eastAsia="標楷體" w:hAnsi="標楷體"/>
          <w:color w:val="000000" w:themeColor="text1"/>
        </w:rPr>
      </w:pPr>
      <w:r w:rsidRPr="00F55BE7">
        <w:rPr>
          <w:rFonts w:ascii="標楷體" w:eastAsia="標楷體" w:hAnsi="標楷體"/>
          <w:color w:val="000000" w:themeColor="text1"/>
        </w:rPr>
        <w:t>社群網站-係指如</w:t>
      </w:r>
      <w:r w:rsidRPr="00F55BE7">
        <w:rPr>
          <w:rFonts w:ascii="標楷體" w:eastAsia="標楷體" w:hAnsi="標楷體" w:hint="eastAsia"/>
          <w:color w:val="000000" w:themeColor="text1"/>
        </w:rPr>
        <w:t>F</w:t>
      </w:r>
      <w:r w:rsidRPr="00F55BE7">
        <w:rPr>
          <w:rFonts w:ascii="標楷體" w:eastAsia="標楷體" w:hAnsi="標楷體"/>
          <w:color w:val="000000" w:themeColor="text1"/>
        </w:rPr>
        <w:t>acebook、</w:t>
      </w:r>
      <w:r w:rsidRPr="00F55BE7">
        <w:rPr>
          <w:rFonts w:ascii="標楷體" w:eastAsia="標楷體" w:hAnsi="標楷體" w:hint="eastAsia"/>
          <w:color w:val="000000" w:themeColor="text1"/>
        </w:rPr>
        <w:t>I</w:t>
      </w:r>
      <w:r w:rsidRPr="00F55BE7">
        <w:rPr>
          <w:rFonts w:ascii="標楷體" w:eastAsia="標楷體" w:hAnsi="標楷體"/>
          <w:color w:val="000000" w:themeColor="text1"/>
        </w:rPr>
        <w:t>nstagram、</w:t>
      </w:r>
      <w:r w:rsidRPr="00F55BE7">
        <w:rPr>
          <w:rFonts w:ascii="標楷體" w:eastAsia="標楷體" w:hAnsi="標楷體" w:hint="eastAsia"/>
          <w:color w:val="000000" w:themeColor="text1"/>
        </w:rPr>
        <w:t>T</w:t>
      </w:r>
      <w:r w:rsidRPr="00F55BE7">
        <w:rPr>
          <w:rFonts w:ascii="標楷體" w:eastAsia="標楷體" w:hAnsi="標楷體"/>
          <w:color w:val="000000" w:themeColor="text1"/>
        </w:rPr>
        <w:t>witter、</w:t>
      </w:r>
      <w:proofErr w:type="spellStart"/>
      <w:r w:rsidRPr="00F55BE7">
        <w:rPr>
          <w:rFonts w:ascii="標楷體" w:eastAsia="標楷體" w:hAnsi="標楷體" w:hint="eastAsia"/>
          <w:color w:val="000000" w:themeColor="text1"/>
        </w:rPr>
        <w:t>D</w:t>
      </w:r>
      <w:r w:rsidRPr="00F55BE7">
        <w:rPr>
          <w:rFonts w:ascii="標楷體" w:eastAsia="標楷體" w:hAnsi="標楷體"/>
          <w:color w:val="000000" w:themeColor="text1"/>
        </w:rPr>
        <w:t>card</w:t>
      </w:r>
      <w:proofErr w:type="spellEnd"/>
      <w:r w:rsidRPr="00F55BE7">
        <w:rPr>
          <w:rFonts w:ascii="標楷體" w:eastAsia="標楷體" w:hAnsi="標楷體"/>
          <w:color w:val="000000" w:themeColor="text1"/>
        </w:rPr>
        <w:t>等。</w:t>
      </w:r>
    </w:p>
    <w:p w14:paraId="581AACB7" w14:textId="77777777" w:rsidR="00A26A03" w:rsidRPr="00F55BE7" w:rsidRDefault="00A26A03" w:rsidP="00A26A03">
      <w:pPr>
        <w:numPr>
          <w:ilvl w:val="0"/>
          <w:numId w:val="2"/>
        </w:numPr>
        <w:suppressAutoHyphens w:val="0"/>
        <w:autoSpaceDN/>
        <w:snapToGrid w:val="0"/>
        <w:spacing w:line="460" w:lineRule="exact"/>
        <w:ind w:left="993" w:hanging="273"/>
        <w:textAlignment w:val="auto"/>
        <w:rPr>
          <w:rFonts w:ascii="標楷體" w:eastAsia="標楷體" w:hAnsi="標楷體"/>
          <w:color w:val="000000" w:themeColor="text1"/>
        </w:rPr>
      </w:pPr>
      <w:r w:rsidRPr="00F55BE7">
        <w:rPr>
          <w:rFonts w:ascii="標楷體" w:eastAsia="標楷體" w:hAnsi="標楷體" w:hint="eastAsia"/>
          <w:color w:val="000000" w:themeColor="text1"/>
        </w:rPr>
        <w:t>通訊軟體-係指如L</w:t>
      </w:r>
      <w:r w:rsidRPr="00F55BE7">
        <w:rPr>
          <w:rFonts w:ascii="標楷體" w:eastAsia="標楷體" w:hAnsi="標楷體"/>
          <w:color w:val="000000" w:themeColor="text1"/>
        </w:rPr>
        <w:t>ine、Mess</w:t>
      </w:r>
      <w:r w:rsidRPr="00F55BE7">
        <w:rPr>
          <w:rFonts w:ascii="標楷體" w:eastAsia="標楷體" w:hAnsi="標楷體" w:hint="eastAsia"/>
          <w:color w:val="000000" w:themeColor="text1"/>
        </w:rPr>
        <w:t>e</w:t>
      </w:r>
      <w:r w:rsidRPr="00F55BE7">
        <w:rPr>
          <w:rFonts w:ascii="標楷體" w:eastAsia="標楷體" w:hAnsi="標楷體"/>
          <w:color w:val="000000" w:themeColor="text1"/>
        </w:rPr>
        <w:t>nger、</w:t>
      </w:r>
      <w:r w:rsidRPr="00F55BE7">
        <w:rPr>
          <w:rFonts w:ascii="標楷體" w:eastAsia="標楷體" w:hAnsi="標楷體" w:hint="eastAsia"/>
          <w:color w:val="000000" w:themeColor="text1"/>
        </w:rPr>
        <w:t xml:space="preserve"> </w:t>
      </w:r>
      <w:r w:rsidRPr="00F55BE7">
        <w:rPr>
          <w:rFonts w:ascii="標楷體" w:eastAsia="標楷體" w:hAnsi="標楷體"/>
          <w:color w:val="000000" w:themeColor="text1"/>
        </w:rPr>
        <w:t>telegram等。</w:t>
      </w:r>
    </w:p>
    <w:p w14:paraId="1260D5CE" w14:textId="77777777" w:rsidR="00A26A03" w:rsidRPr="00F55BE7" w:rsidRDefault="00A26A03" w:rsidP="00A26A03">
      <w:pPr>
        <w:numPr>
          <w:ilvl w:val="0"/>
          <w:numId w:val="2"/>
        </w:numPr>
        <w:suppressAutoHyphens w:val="0"/>
        <w:autoSpaceDN/>
        <w:snapToGrid w:val="0"/>
        <w:spacing w:line="460" w:lineRule="exact"/>
        <w:ind w:left="993" w:hanging="273"/>
        <w:textAlignment w:val="auto"/>
        <w:rPr>
          <w:rFonts w:ascii="標楷體" w:eastAsia="標楷體" w:hAnsi="標楷體"/>
          <w:color w:val="000000" w:themeColor="text1"/>
        </w:rPr>
      </w:pPr>
      <w:r w:rsidRPr="00F55BE7">
        <w:rPr>
          <w:rFonts w:ascii="標楷體" w:eastAsia="標楷體" w:hAnsi="標楷體" w:hint="eastAsia"/>
          <w:color w:val="000000" w:themeColor="text1"/>
        </w:rPr>
        <w:t>雲端儲存空間-係指如Google雲端、One drive、</w:t>
      </w:r>
      <w:proofErr w:type="spellStart"/>
      <w:r w:rsidRPr="00F55BE7">
        <w:rPr>
          <w:rFonts w:ascii="標楷體" w:eastAsia="標楷體" w:hAnsi="標楷體" w:hint="eastAsia"/>
          <w:color w:val="000000" w:themeColor="text1"/>
        </w:rPr>
        <w:t>risu</w:t>
      </w:r>
      <w:proofErr w:type="spellEnd"/>
      <w:r w:rsidRPr="00F55BE7">
        <w:rPr>
          <w:rFonts w:ascii="標楷體" w:eastAsia="標楷體" w:hAnsi="標楷體" w:hint="eastAsia"/>
          <w:color w:val="000000" w:themeColor="text1"/>
        </w:rPr>
        <w:t>等。</w:t>
      </w:r>
    </w:p>
    <w:p w14:paraId="27F6F3D7" w14:textId="77777777" w:rsidR="00A26A03" w:rsidRPr="00F55BE7" w:rsidRDefault="00A26A03" w:rsidP="00A26A03">
      <w:pPr>
        <w:numPr>
          <w:ilvl w:val="0"/>
          <w:numId w:val="2"/>
        </w:numPr>
        <w:suppressAutoHyphens w:val="0"/>
        <w:autoSpaceDN/>
        <w:snapToGrid w:val="0"/>
        <w:spacing w:line="460" w:lineRule="exact"/>
        <w:ind w:left="993" w:hanging="273"/>
        <w:textAlignment w:val="auto"/>
        <w:rPr>
          <w:rFonts w:ascii="標楷體" w:eastAsia="標楷體" w:hAnsi="標楷體"/>
          <w:color w:val="000000" w:themeColor="text1"/>
        </w:rPr>
      </w:pPr>
      <w:r w:rsidRPr="00F55BE7">
        <w:rPr>
          <w:rFonts w:ascii="標楷體" w:eastAsia="標楷體" w:hAnsi="標楷體" w:hint="eastAsia"/>
          <w:color w:val="000000" w:themeColor="text1"/>
        </w:rPr>
        <w:t>網路論壇或部落格-係指如卡提諾、捷克論壇、隨意窩、痞客邦、P</w:t>
      </w:r>
      <w:r w:rsidRPr="00F55BE7">
        <w:rPr>
          <w:rFonts w:ascii="標楷體" w:eastAsia="標楷體" w:hAnsi="標楷體"/>
          <w:color w:val="000000" w:themeColor="text1"/>
        </w:rPr>
        <w:t>T</w:t>
      </w:r>
      <w:r w:rsidRPr="00F55BE7">
        <w:rPr>
          <w:rFonts w:ascii="標楷體" w:eastAsia="標楷體" w:hAnsi="標楷體" w:hint="eastAsia"/>
          <w:color w:val="000000" w:themeColor="text1"/>
        </w:rPr>
        <w:t>T等。</w:t>
      </w:r>
    </w:p>
    <w:p w14:paraId="47F534D4" w14:textId="77777777" w:rsidR="00A26A03" w:rsidRPr="00F55BE7" w:rsidRDefault="00A26A03" w:rsidP="00A26A03">
      <w:pPr>
        <w:numPr>
          <w:ilvl w:val="0"/>
          <w:numId w:val="2"/>
        </w:numPr>
        <w:suppressAutoHyphens w:val="0"/>
        <w:autoSpaceDN/>
        <w:snapToGrid w:val="0"/>
        <w:spacing w:line="460" w:lineRule="exact"/>
        <w:ind w:left="993" w:hanging="273"/>
        <w:textAlignment w:val="auto"/>
        <w:rPr>
          <w:rFonts w:ascii="標楷體" w:eastAsia="標楷體" w:hAnsi="標楷體"/>
          <w:color w:val="000000" w:themeColor="text1"/>
        </w:rPr>
      </w:pPr>
      <w:r w:rsidRPr="00F55BE7">
        <w:rPr>
          <w:rFonts w:ascii="標楷體" w:eastAsia="標楷體" w:hAnsi="標楷體"/>
          <w:color w:val="000000" w:themeColor="text1"/>
        </w:rPr>
        <w:t>其他平臺或軟體-含括交友軟體、網路遊戲平臺、影音平臺等。</w:t>
      </w:r>
    </w:p>
    <w:p w14:paraId="24F88BEC" w14:textId="77777777" w:rsidR="00A26A03" w:rsidRPr="00F55BE7" w:rsidRDefault="00A26A03" w:rsidP="00A26A03">
      <w:pPr>
        <w:snapToGrid w:val="0"/>
        <w:spacing w:line="460" w:lineRule="exact"/>
        <w:ind w:leftChars="100" w:left="713" w:hangingChars="189" w:hanging="473"/>
        <w:rPr>
          <w:rFonts w:ascii="標楷體" w:eastAsia="標楷體" w:hAnsi="標楷體"/>
          <w:color w:val="000000" w:themeColor="text1"/>
        </w:rPr>
      </w:pPr>
      <w:r w:rsidRPr="00F55BE7">
        <w:rPr>
          <w:rFonts w:eastAsia="標楷體" w:hAnsi="標楷體" w:cs="Tahoma" w:hint="eastAsia"/>
          <w:color w:val="000000" w:themeColor="text1"/>
          <w:sz w:val="25"/>
          <w:szCs w:val="25"/>
        </w:rPr>
        <w:t>(</w:t>
      </w:r>
      <w:r w:rsidRPr="00F55BE7">
        <w:rPr>
          <w:rFonts w:eastAsia="標楷體" w:hAnsi="標楷體" w:cs="Tahoma" w:hint="eastAsia"/>
          <w:color w:val="000000" w:themeColor="text1"/>
          <w:sz w:val="25"/>
          <w:szCs w:val="25"/>
        </w:rPr>
        <w:t>七</w:t>
      </w:r>
      <w:r w:rsidRPr="00F55BE7">
        <w:rPr>
          <w:rFonts w:eastAsia="標楷體" w:hAnsi="標楷體" w:cs="Tahoma" w:hint="eastAsia"/>
          <w:color w:val="000000" w:themeColor="text1"/>
          <w:sz w:val="25"/>
          <w:szCs w:val="25"/>
        </w:rPr>
        <w:t>)</w:t>
      </w:r>
      <w:r w:rsidRPr="00F55BE7">
        <w:rPr>
          <w:rFonts w:ascii="標楷體" w:eastAsia="標楷體" w:hAnsi="標楷體" w:cs="Tahoma" w:hint="eastAsia"/>
          <w:color w:val="000000" w:themeColor="text1"/>
          <w:szCs w:val="24"/>
        </w:rPr>
        <w:t>性別「其他」係指</w:t>
      </w:r>
      <w:r w:rsidRPr="00F55BE7">
        <w:rPr>
          <w:rFonts w:ascii="標楷體" w:eastAsia="標楷體" w:hAnsi="標楷體" w:cs="Tahoma"/>
          <w:color w:val="000000" w:themeColor="text1"/>
          <w:szCs w:val="24"/>
        </w:rPr>
        <w:t>不同的性別認</w:t>
      </w:r>
      <w:r w:rsidRPr="00F55BE7">
        <w:rPr>
          <w:rFonts w:ascii="標楷體" w:eastAsia="標楷體" w:hAnsi="標楷體" w:cs="Tahoma" w:hint="eastAsia"/>
          <w:color w:val="000000" w:themeColor="text1"/>
          <w:szCs w:val="24"/>
        </w:rPr>
        <w:t>同；「不詳」係指受理通報人員因故難以勾選被害人之性別，如：聯繫不上當事人或重要關係人以確認性別等。</w:t>
      </w:r>
    </w:p>
    <w:bookmarkEnd w:id="0"/>
    <w:bookmarkEnd w:id="1"/>
    <w:bookmarkEnd w:id="2"/>
    <w:bookmarkEnd w:id="3"/>
    <w:bookmarkEnd w:id="4"/>
    <w:bookmarkEnd w:id="5"/>
    <w:bookmarkEnd w:id="6"/>
    <w:p w14:paraId="5495FBED" w14:textId="77777777" w:rsidR="005B1501" w:rsidRPr="00F55BE7" w:rsidRDefault="005B1501" w:rsidP="005B1501">
      <w:pPr>
        <w:spacing w:before="240" w:line="0" w:lineRule="atLeast"/>
        <w:ind w:left="616" w:hanging="332"/>
        <w:jc w:val="both"/>
        <w:rPr>
          <w:rFonts w:eastAsia="標楷體"/>
          <w:color w:val="000000" w:themeColor="text1"/>
        </w:rPr>
      </w:pPr>
      <w:r w:rsidRPr="00F55BE7">
        <w:rPr>
          <w:rFonts w:eastAsia="標楷體"/>
          <w:color w:val="000000" w:themeColor="text1"/>
        </w:rPr>
        <w:t>＊統計單位：件、人次、件次。</w:t>
      </w:r>
    </w:p>
    <w:p w14:paraId="18EE9E2C" w14:textId="77777777" w:rsidR="005B1501" w:rsidRPr="00F55BE7" w:rsidRDefault="005B1501" w:rsidP="005B1501">
      <w:pPr>
        <w:spacing w:before="240" w:line="0" w:lineRule="atLeast"/>
        <w:ind w:left="616" w:hanging="332"/>
        <w:jc w:val="both"/>
        <w:rPr>
          <w:rFonts w:eastAsia="標楷體"/>
          <w:color w:val="000000" w:themeColor="text1"/>
        </w:rPr>
      </w:pPr>
      <w:r w:rsidRPr="00F55BE7">
        <w:rPr>
          <w:rFonts w:eastAsia="標楷體"/>
          <w:color w:val="000000" w:themeColor="text1"/>
        </w:rPr>
        <w:t>＊統計分類：</w:t>
      </w:r>
      <w:r w:rsidRPr="00F55BE7">
        <w:rPr>
          <w:rFonts w:eastAsia="標楷體" w:hint="eastAsia"/>
          <w:color w:val="000000" w:themeColor="text1"/>
        </w:rPr>
        <w:t>依「報告來源」、「案件類型」、｢派員陪同偵訊件數」、「評估處理情形」、｢被害人重複進入性剝削服務體系情形」及「運用網路犯罪情形」</w:t>
      </w:r>
      <w:r w:rsidRPr="00F55BE7">
        <w:rPr>
          <w:rFonts w:eastAsia="標楷體" w:hint="eastAsia"/>
          <w:color w:val="000000" w:themeColor="text1"/>
        </w:rPr>
        <w:lastRenderedPageBreak/>
        <w:t>分。</w:t>
      </w:r>
    </w:p>
    <w:p w14:paraId="1536C71E" w14:textId="77777777" w:rsidR="005B1501" w:rsidRPr="00F55BE7" w:rsidRDefault="005B1501" w:rsidP="005B1501">
      <w:pPr>
        <w:spacing w:before="240" w:line="0" w:lineRule="atLeast"/>
        <w:ind w:left="616" w:hanging="332"/>
        <w:jc w:val="both"/>
        <w:rPr>
          <w:rFonts w:eastAsia="標楷體"/>
          <w:color w:val="000000" w:themeColor="text1"/>
        </w:rPr>
      </w:pPr>
      <w:r w:rsidRPr="00F55BE7">
        <w:rPr>
          <w:rFonts w:eastAsia="標楷體"/>
          <w:color w:val="000000" w:themeColor="text1"/>
        </w:rPr>
        <w:t>＊發布週期：半年。</w:t>
      </w:r>
    </w:p>
    <w:p w14:paraId="71818829" w14:textId="77777777" w:rsidR="005B1501" w:rsidRPr="00F55BE7" w:rsidRDefault="005B1501" w:rsidP="005B1501">
      <w:pPr>
        <w:spacing w:before="240" w:line="0" w:lineRule="atLeast"/>
        <w:ind w:left="616" w:hanging="332"/>
        <w:jc w:val="both"/>
        <w:rPr>
          <w:rFonts w:eastAsia="標楷體"/>
          <w:color w:val="000000" w:themeColor="text1"/>
        </w:rPr>
      </w:pPr>
      <w:r w:rsidRPr="00F55BE7">
        <w:rPr>
          <w:rFonts w:eastAsia="標楷體"/>
          <w:color w:val="000000" w:themeColor="text1"/>
        </w:rPr>
        <w:t>＊時效：</w:t>
      </w:r>
      <w:r w:rsidRPr="00F55BE7">
        <w:rPr>
          <w:rFonts w:eastAsia="標楷體"/>
          <w:color w:val="000000" w:themeColor="text1"/>
        </w:rPr>
        <w:t>2</w:t>
      </w:r>
      <w:r w:rsidRPr="00F55BE7">
        <w:rPr>
          <w:rFonts w:eastAsia="標楷體"/>
          <w:color w:val="000000" w:themeColor="text1"/>
        </w:rPr>
        <w:t>個月。</w:t>
      </w:r>
    </w:p>
    <w:p w14:paraId="11518AED" w14:textId="77777777" w:rsidR="005B1501" w:rsidRPr="00F55BE7" w:rsidRDefault="005B1501" w:rsidP="005B1501">
      <w:pPr>
        <w:spacing w:before="240" w:line="0" w:lineRule="atLeast"/>
        <w:ind w:left="616" w:hanging="332"/>
        <w:jc w:val="both"/>
        <w:rPr>
          <w:rFonts w:eastAsia="標楷體"/>
          <w:color w:val="000000" w:themeColor="text1"/>
        </w:rPr>
      </w:pPr>
      <w:r w:rsidRPr="00F55BE7">
        <w:rPr>
          <w:rFonts w:eastAsia="標楷體"/>
          <w:color w:val="000000" w:themeColor="text1"/>
        </w:rPr>
        <w:t>＊資料變革：無。</w:t>
      </w:r>
    </w:p>
    <w:p w14:paraId="004B6DA9" w14:textId="77777777" w:rsidR="005B1501" w:rsidRPr="00F55BE7" w:rsidRDefault="005B1501" w:rsidP="005B1501">
      <w:pPr>
        <w:spacing w:before="240" w:line="0" w:lineRule="atLeast"/>
        <w:ind w:left="616" w:hanging="616"/>
        <w:jc w:val="both"/>
        <w:rPr>
          <w:color w:val="000000" w:themeColor="text1"/>
        </w:rPr>
      </w:pPr>
      <w:r w:rsidRPr="00F55BE7">
        <w:rPr>
          <w:rFonts w:eastAsia="標楷體"/>
          <w:color w:val="000000" w:themeColor="text1"/>
        </w:rPr>
        <w:t>四、</w:t>
      </w:r>
      <w:r w:rsidRPr="00F55BE7">
        <w:rPr>
          <w:rFonts w:ascii="標楷體" w:eastAsia="標楷體" w:hAnsi="標楷體"/>
          <w:color w:val="000000" w:themeColor="text1"/>
        </w:rPr>
        <w:t>公開資料發布訊息</w:t>
      </w:r>
    </w:p>
    <w:p w14:paraId="68BA8B6A" w14:textId="77777777" w:rsidR="005B1501" w:rsidRPr="00F55BE7" w:rsidRDefault="005B1501" w:rsidP="005B1501">
      <w:pPr>
        <w:spacing w:before="240" w:line="0" w:lineRule="atLeast"/>
        <w:ind w:left="616" w:hanging="332"/>
        <w:jc w:val="both"/>
        <w:rPr>
          <w:rFonts w:eastAsia="標楷體"/>
          <w:color w:val="000000" w:themeColor="text1"/>
        </w:rPr>
      </w:pPr>
      <w:r w:rsidRPr="00F55BE7">
        <w:rPr>
          <w:rFonts w:eastAsia="標楷體"/>
          <w:color w:val="000000" w:themeColor="text1"/>
        </w:rPr>
        <w:t>＊預告發布日期：每半年終了後</w:t>
      </w:r>
      <w:r w:rsidRPr="00F55BE7">
        <w:rPr>
          <w:rFonts w:eastAsia="標楷體"/>
          <w:color w:val="000000" w:themeColor="text1"/>
        </w:rPr>
        <w:t>2</w:t>
      </w:r>
      <w:r w:rsidRPr="00F55BE7">
        <w:rPr>
          <w:rFonts w:eastAsia="標楷體"/>
          <w:color w:val="000000" w:themeColor="text1"/>
        </w:rPr>
        <w:t>個月</w:t>
      </w:r>
      <w:r w:rsidRPr="00F55BE7">
        <w:rPr>
          <w:rFonts w:eastAsia="標楷體"/>
          <w:color w:val="000000" w:themeColor="text1"/>
        </w:rPr>
        <w:t>(</w:t>
      </w:r>
      <w:r w:rsidRPr="00F55BE7">
        <w:rPr>
          <w:rFonts w:eastAsia="標楷體"/>
          <w:color w:val="000000" w:themeColor="text1"/>
        </w:rPr>
        <w:t>原訂預告發布日期如遇例假日或國定</w:t>
      </w:r>
    </w:p>
    <w:p w14:paraId="578342FD" w14:textId="77777777" w:rsidR="005B1501" w:rsidRPr="00F55BE7" w:rsidRDefault="005B1501" w:rsidP="005B1501">
      <w:pPr>
        <w:spacing w:before="240" w:line="0" w:lineRule="atLeast"/>
        <w:ind w:left="616" w:hanging="332"/>
        <w:jc w:val="both"/>
        <w:rPr>
          <w:rFonts w:eastAsia="標楷體"/>
          <w:color w:val="000000" w:themeColor="text1"/>
        </w:rPr>
      </w:pPr>
      <w:r w:rsidRPr="00F55BE7">
        <w:rPr>
          <w:rFonts w:eastAsia="標楷體"/>
          <w:color w:val="000000" w:themeColor="text1"/>
        </w:rPr>
        <w:t>假日則延至下一個工作日發布</w:t>
      </w:r>
      <w:r w:rsidRPr="00F55BE7">
        <w:rPr>
          <w:rFonts w:eastAsia="標楷體"/>
          <w:color w:val="000000" w:themeColor="text1"/>
        </w:rPr>
        <w:t>)</w:t>
      </w:r>
      <w:r w:rsidRPr="00F55BE7">
        <w:rPr>
          <w:rFonts w:eastAsia="標楷體"/>
          <w:color w:val="000000" w:themeColor="text1"/>
        </w:rPr>
        <w:t>。</w:t>
      </w:r>
    </w:p>
    <w:p w14:paraId="61ADD832" w14:textId="77777777" w:rsidR="005B1501" w:rsidRPr="00F55BE7" w:rsidRDefault="005B1501" w:rsidP="005B1501">
      <w:pPr>
        <w:spacing w:before="240" w:line="0" w:lineRule="atLeast"/>
        <w:ind w:left="616" w:hanging="332"/>
        <w:jc w:val="both"/>
        <w:rPr>
          <w:rFonts w:eastAsia="標楷體"/>
          <w:color w:val="000000" w:themeColor="text1"/>
        </w:rPr>
      </w:pPr>
      <w:r w:rsidRPr="00F55BE7">
        <w:rPr>
          <w:rFonts w:eastAsia="標楷體"/>
          <w:color w:val="000000" w:themeColor="text1"/>
        </w:rPr>
        <w:t>＊同步發送單位：臺中市政府主計處、臺中市政府社會局。</w:t>
      </w:r>
    </w:p>
    <w:p w14:paraId="654BF2C5" w14:textId="77777777" w:rsidR="005B1501" w:rsidRPr="00F55BE7" w:rsidRDefault="005B1501" w:rsidP="005B1501">
      <w:pPr>
        <w:spacing w:before="240" w:line="0" w:lineRule="atLeast"/>
        <w:ind w:left="616" w:hanging="616"/>
        <w:jc w:val="both"/>
        <w:rPr>
          <w:rFonts w:eastAsia="標楷體"/>
          <w:color w:val="000000" w:themeColor="text1"/>
        </w:rPr>
      </w:pPr>
      <w:r w:rsidRPr="00F55BE7">
        <w:rPr>
          <w:rFonts w:eastAsia="標楷體"/>
          <w:color w:val="000000" w:themeColor="text1"/>
        </w:rPr>
        <w:t>五、資料品質</w:t>
      </w:r>
    </w:p>
    <w:p w14:paraId="2DAD4C08" w14:textId="77777777" w:rsidR="005B1501" w:rsidRPr="00F55BE7" w:rsidRDefault="005B1501" w:rsidP="005B1501">
      <w:pPr>
        <w:spacing w:before="240" w:line="0" w:lineRule="atLeast"/>
        <w:ind w:left="616" w:hanging="332"/>
        <w:jc w:val="both"/>
        <w:rPr>
          <w:rFonts w:eastAsia="標楷體"/>
          <w:color w:val="000000" w:themeColor="text1"/>
        </w:rPr>
      </w:pPr>
      <w:r w:rsidRPr="00F55BE7">
        <w:rPr>
          <w:rFonts w:eastAsia="標楷體"/>
          <w:color w:val="000000" w:themeColor="text1"/>
        </w:rPr>
        <w:t>＊統計指標編製方法與資料來源說明：</w:t>
      </w:r>
      <w:r w:rsidRPr="00F55BE7">
        <w:rPr>
          <w:rFonts w:eastAsia="標楷體" w:hint="eastAsia"/>
          <w:color w:val="000000" w:themeColor="text1"/>
        </w:rPr>
        <w:t>本中心性侵害保護扶助組依據市府登記之兒童少年性剝削案件資料彙編。</w:t>
      </w:r>
    </w:p>
    <w:p w14:paraId="6C4A87ED" w14:textId="77777777" w:rsidR="005B1501" w:rsidRPr="00F55BE7" w:rsidRDefault="005B1501" w:rsidP="005B1501">
      <w:pPr>
        <w:spacing w:before="240" w:line="0" w:lineRule="atLeast"/>
        <w:ind w:left="616" w:hanging="332"/>
        <w:jc w:val="both"/>
        <w:rPr>
          <w:rFonts w:eastAsia="標楷體"/>
          <w:color w:val="000000" w:themeColor="text1"/>
        </w:rPr>
      </w:pPr>
      <w:r w:rsidRPr="00F55BE7">
        <w:rPr>
          <w:rFonts w:eastAsia="標楷體"/>
          <w:color w:val="000000" w:themeColor="text1"/>
        </w:rPr>
        <w:t>＊統計資料交叉查核及確保資料合理性之機制：業務單位、會計單位、衛生福利部統計處交叉查核確保資料合理性。</w:t>
      </w:r>
    </w:p>
    <w:p w14:paraId="024D71B5" w14:textId="77777777" w:rsidR="005B1501" w:rsidRPr="00F55BE7" w:rsidRDefault="005B1501" w:rsidP="005B1501">
      <w:pPr>
        <w:spacing w:before="240" w:line="0" w:lineRule="atLeast"/>
        <w:ind w:left="616" w:hanging="616"/>
        <w:jc w:val="both"/>
        <w:rPr>
          <w:rFonts w:eastAsia="標楷體"/>
          <w:color w:val="000000" w:themeColor="text1"/>
        </w:rPr>
      </w:pPr>
      <w:r w:rsidRPr="00F55BE7">
        <w:rPr>
          <w:rFonts w:eastAsia="標楷體"/>
          <w:color w:val="000000" w:themeColor="text1"/>
        </w:rPr>
        <w:t>六、須注意及預定改變之事項：表號</w:t>
      </w:r>
      <w:r w:rsidRPr="00F55BE7">
        <w:rPr>
          <w:rFonts w:eastAsia="標楷體"/>
          <w:color w:val="000000" w:themeColor="text1"/>
        </w:rPr>
        <w:t>10740-90-07-2</w:t>
      </w:r>
      <w:r w:rsidRPr="00F55BE7">
        <w:rPr>
          <w:rFonts w:eastAsia="標楷體"/>
          <w:color w:val="000000" w:themeColor="text1"/>
        </w:rPr>
        <w:t>。</w:t>
      </w:r>
    </w:p>
    <w:p w14:paraId="700FE1BA" w14:textId="77777777" w:rsidR="005B1501" w:rsidRPr="00F55BE7" w:rsidRDefault="005B1501" w:rsidP="005B1501">
      <w:pPr>
        <w:spacing w:before="240" w:line="0" w:lineRule="atLeast"/>
        <w:ind w:left="616" w:hanging="616"/>
        <w:jc w:val="both"/>
        <w:rPr>
          <w:color w:val="000000" w:themeColor="text1"/>
          <w:szCs w:val="24"/>
        </w:rPr>
      </w:pPr>
      <w:r w:rsidRPr="00F55BE7">
        <w:rPr>
          <w:rFonts w:eastAsia="標楷體"/>
          <w:color w:val="000000" w:themeColor="text1"/>
        </w:rPr>
        <w:t>七、其他事項：無。</w:t>
      </w:r>
    </w:p>
    <w:p w14:paraId="2C538686" w14:textId="77777777" w:rsidR="005B1501" w:rsidRPr="00F55BE7" w:rsidRDefault="005B1501" w:rsidP="005B1501">
      <w:pPr>
        <w:spacing w:before="240" w:line="0" w:lineRule="atLeast"/>
        <w:ind w:left="616" w:hanging="616"/>
        <w:jc w:val="both"/>
        <w:rPr>
          <w:color w:val="000000" w:themeColor="text1"/>
          <w:szCs w:val="24"/>
        </w:rPr>
      </w:pPr>
    </w:p>
    <w:p w14:paraId="36D03159" w14:textId="77777777" w:rsidR="00735179" w:rsidRPr="00F55BE7" w:rsidRDefault="00735179" w:rsidP="00C17C68">
      <w:pPr>
        <w:spacing w:before="240" w:line="0" w:lineRule="atLeast"/>
        <w:ind w:left="616" w:hanging="616"/>
        <w:jc w:val="both"/>
        <w:rPr>
          <w:szCs w:val="24"/>
        </w:rPr>
      </w:pPr>
    </w:p>
    <w:sectPr w:rsidR="00735179" w:rsidRPr="00F55BE7">
      <w:footerReference w:type="default" r:id="rId7"/>
      <w:pgSz w:w="11907" w:h="16840"/>
      <w:pgMar w:top="1440" w:right="1797" w:bottom="1440" w:left="1797" w:header="851" w:footer="992" w:gutter="0"/>
      <w:cols w:space="720"/>
      <w:titlePg/>
      <w:docGrid w:type="lines" w:linePitch="149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835A8" w14:textId="77777777" w:rsidR="00CE2475" w:rsidRDefault="00CE2475">
      <w:r>
        <w:separator/>
      </w:r>
    </w:p>
  </w:endnote>
  <w:endnote w:type="continuationSeparator" w:id="0">
    <w:p w14:paraId="1838FF99" w14:textId="77777777" w:rsidR="00CE2475" w:rsidRDefault="00CE2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417E6" w14:textId="77777777" w:rsidR="00DC42D2" w:rsidRDefault="00467866">
    <w:pPr>
      <w:pStyle w:val="a8"/>
    </w:pPr>
    <w:r>
      <w:rPr>
        <w:noProof/>
      </w:rPr>
      <mc:AlternateContent>
        <mc:Choice Requires="wps">
          <w:drawing>
            <wp:anchor distT="0" distB="0" distL="114300" distR="114300" simplePos="0" relativeHeight="251659264" behindDoc="0" locked="0" layoutInCell="1" allowOverlap="1" wp14:anchorId="63AD1B0B" wp14:editId="02F369F7">
              <wp:simplePos x="0" y="0"/>
              <wp:positionH relativeFrom="margin">
                <wp:align>center</wp:align>
              </wp:positionH>
              <wp:positionV relativeFrom="paragraph">
                <wp:posOffset>548</wp:posOffset>
              </wp:positionV>
              <wp:extent cx="64136" cy="145417"/>
              <wp:effectExtent l="0" t="0" r="12064" b="6983"/>
              <wp:wrapSquare wrapText="bothSides"/>
              <wp:docPr id="1" name="文字方塊 1"/>
              <wp:cNvGraphicFramePr/>
              <a:graphic xmlns:a="http://schemas.openxmlformats.org/drawingml/2006/main">
                <a:graphicData uri="http://schemas.microsoft.com/office/word/2010/wordprocessingShape">
                  <wps:wsp>
                    <wps:cNvSpPr txBox="1"/>
                    <wps:spPr>
                      <a:xfrm>
                        <a:off x="0" y="0"/>
                        <a:ext cx="64136" cy="145417"/>
                      </a:xfrm>
                      <a:prstGeom prst="rect">
                        <a:avLst/>
                      </a:prstGeom>
                      <a:noFill/>
                      <a:ln>
                        <a:noFill/>
                        <a:prstDash/>
                      </a:ln>
                    </wps:spPr>
                    <wps:txbx>
                      <w:txbxContent>
                        <w:p w14:paraId="22AD814F" w14:textId="77777777" w:rsidR="00DC42D2" w:rsidRDefault="00467866">
                          <w:pPr>
                            <w:pStyle w:val="a8"/>
                          </w:pPr>
                          <w:r>
                            <w:rPr>
                              <w:rStyle w:val="a9"/>
                            </w:rPr>
                            <w:fldChar w:fldCharType="begin"/>
                          </w:r>
                          <w:r>
                            <w:rPr>
                              <w:rStyle w:val="a9"/>
                            </w:rPr>
                            <w:instrText xml:space="preserve"> PAGE </w:instrText>
                          </w:r>
                          <w:r>
                            <w:rPr>
                              <w:rStyle w:val="a9"/>
                            </w:rPr>
                            <w:fldChar w:fldCharType="separate"/>
                          </w:r>
                          <w:r w:rsidR="00C17C68">
                            <w:rPr>
                              <w:rStyle w:val="a9"/>
                              <w:noProof/>
                            </w:rPr>
                            <w:t>5</w:t>
                          </w:r>
                          <w:r>
                            <w:rPr>
                              <w:rStyle w:val="a9"/>
                            </w:rPr>
                            <w:fldChar w:fldCharType="end"/>
                          </w:r>
                        </w:p>
                      </w:txbxContent>
                    </wps:txbx>
                    <wps:bodyPr vert="horz" wrap="none" lIns="0" tIns="0" rIns="0" bIns="0" anchor="t" anchorCtr="0" compatLnSpc="0">
                      <a:spAutoFit/>
                    </wps:bodyPr>
                  </wps:wsp>
                </a:graphicData>
              </a:graphic>
            </wp:anchor>
          </w:drawing>
        </mc:Choice>
        <mc:Fallback>
          <w:pict>
            <v:shapetype w14:anchorId="63AD1B0B" id="_x0000_t202" coordsize="21600,21600" o:spt="202" path="m,l,21600r21600,l21600,xe">
              <v:stroke joinstyle="miter"/>
              <v:path gradientshapeok="t" o:connecttype="rect"/>
            </v:shapetype>
            <v:shape id="文字方塊 1" o:spid="_x0000_s1026" type="#_x0000_t202" style="position:absolute;margin-left:0;margin-top:.05pt;width:5.05pt;height:11.4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" filled="f" stroked="f">
              <v:textbox style="mso-fit-shape-to-text:t" inset="0,0,0,0">
                <w:txbxContent>
                  <w:p w14:paraId="22AD814F" w14:textId="77777777" w:rsidR="00DC42D2" w:rsidRDefault="00467866">
                    <w:pPr>
                      <w:pStyle w:val="a8"/>
                    </w:pPr>
                    <w:r>
                      <w:rPr>
                        <w:rStyle w:val="a9"/>
                      </w:rPr>
                      <w:fldChar w:fldCharType="begin"/>
                    </w:r>
                    <w:r>
                      <w:rPr>
                        <w:rStyle w:val="a9"/>
                      </w:rPr>
                      <w:instrText xml:space="preserve"> PAGE </w:instrText>
                    </w:r>
                    <w:r>
                      <w:rPr>
                        <w:rStyle w:val="a9"/>
                      </w:rPr>
                      <w:fldChar w:fldCharType="separate"/>
                    </w:r>
                    <w:r w:rsidR="00C17C68">
                      <w:rPr>
                        <w:rStyle w:val="a9"/>
                        <w:noProof/>
                      </w:rPr>
                      <w:t>5</w:t>
                    </w:r>
                    <w:r>
                      <w:rPr>
                        <w:rStyle w:val="a9"/>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A0A37" w14:textId="77777777" w:rsidR="00CE2475" w:rsidRDefault="00CE2475">
      <w:r>
        <w:rPr>
          <w:color w:val="000000"/>
        </w:rPr>
        <w:separator/>
      </w:r>
    </w:p>
  </w:footnote>
  <w:footnote w:type="continuationSeparator" w:id="0">
    <w:p w14:paraId="481824D6" w14:textId="77777777" w:rsidR="00CE2475" w:rsidRDefault="00CE24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E521D"/>
    <w:multiLevelType w:val="hybridMultilevel"/>
    <w:tmpl w:val="A7C48180"/>
    <w:lvl w:ilvl="0" w:tplc="F1A26DAA">
      <w:start w:val="1"/>
      <w:numFmt w:val="decimal"/>
      <w:suff w:val="nothing"/>
      <w:lvlText w:val="%1."/>
      <w:lvlJc w:val="left"/>
      <w:pPr>
        <w:ind w:left="1190" w:hanging="480"/>
      </w:pPr>
      <w:rPr>
        <w:rFonts w:hint="eastAsia"/>
        <w:u w:val="non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E8C44AB"/>
    <w:multiLevelType w:val="multilevel"/>
    <w:tmpl w:val="0C92A05E"/>
    <w:lvl w:ilvl="0">
      <w:numFmt w:val="bullet"/>
      <w:lvlText w:val="＊"/>
      <w:lvlJc w:val="left"/>
      <w:pPr>
        <w:ind w:left="534" w:hanging="240"/>
      </w:pPr>
      <w:rPr>
        <w:rFonts w:ascii="標楷體" w:eastAsia="標楷體" w:hAnsi="標楷體"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8D6480E"/>
    <w:multiLevelType w:val="hybridMultilevel"/>
    <w:tmpl w:val="A7C48180"/>
    <w:lvl w:ilvl="0" w:tplc="F1A26DAA">
      <w:start w:val="1"/>
      <w:numFmt w:val="decimal"/>
      <w:suff w:val="nothing"/>
      <w:lvlText w:val="%1."/>
      <w:lvlJc w:val="left"/>
      <w:pPr>
        <w:ind w:left="1190" w:hanging="480"/>
      </w:pPr>
      <w:rPr>
        <w:rFonts w:hint="eastAsia"/>
        <w:u w:val="non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16cid:durableId="2124104994">
    <w:abstractNumId w:val="1"/>
  </w:num>
  <w:num w:numId="2" w16cid:durableId="530529220">
    <w:abstractNumId w:val="2"/>
  </w:num>
  <w:num w:numId="3" w16cid:durableId="754516935">
    <w:abstractNumId w:val="0"/>
  </w:num>
  <w:num w:numId="4" w16cid:durableId="11911397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753"/>
    <w:rsid w:val="00014C1D"/>
    <w:rsid w:val="00014D88"/>
    <w:rsid w:val="0002476A"/>
    <w:rsid w:val="00026119"/>
    <w:rsid w:val="000C6A7B"/>
    <w:rsid w:val="001D4012"/>
    <w:rsid w:val="002022D9"/>
    <w:rsid w:val="00234753"/>
    <w:rsid w:val="00312390"/>
    <w:rsid w:val="00322726"/>
    <w:rsid w:val="003317A9"/>
    <w:rsid w:val="003D23C2"/>
    <w:rsid w:val="00467866"/>
    <w:rsid w:val="00471B30"/>
    <w:rsid w:val="00517D38"/>
    <w:rsid w:val="005B1501"/>
    <w:rsid w:val="005B1A80"/>
    <w:rsid w:val="0061491F"/>
    <w:rsid w:val="00640487"/>
    <w:rsid w:val="00640D44"/>
    <w:rsid w:val="006A7150"/>
    <w:rsid w:val="006F158B"/>
    <w:rsid w:val="00735179"/>
    <w:rsid w:val="007770DB"/>
    <w:rsid w:val="007B2407"/>
    <w:rsid w:val="008934FF"/>
    <w:rsid w:val="009C33E8"/>
    <w:rsid w:val="00A26A03"/>
    <w:rsid w:val="00A66A17"/>
    <w:rsid w:val="00A86BEB"/>
    <w:rsid w:val="00B20046"/>
    <w:rsid w:val="00B67B17"/>
    <w:rsid w:val="00C11FD3"/>
    <w:rsid w:val="00C17C68"/>
    <w:rsid w:val="00C644DA"/>
    <w:rsid w:val="00CE2475"/>
    <w:rsid w:val="00D12DED"/>
    <w:rsid w:val="00D45EDA"/>
    <w:rsid w:val="00D63824"/>
    <w:rsid w:val="00DA5CF4"/>
    <w:rsid w:val="00DC42D2"/>
    <w:rsid w:val="00DE5BBE"/>
    <w:rsid w:val="00EE4FF1"/>
    <w:rsid w:val="00F17EA7"/>
    <w:rsid w:val="00F55BE7"/>
    <w:rsid w:val="00FF26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BFE3A"/>
  <w15:docId w15:val="{60BCCF8C-79EA-4FBE-9BAA-025618343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60" w:lineRule="auto"/>
      <w:ind w:left="480" w:hanging="480"/>
    </w:pPr>
    <w:rPr>
      <w:rFonts w:ascii="標楷體" w:eastAsia="標楷體" w:hAnsi="標楷體"/>
    </w:rPr>
  </w:style>
  <w:style w:type="paragraph" w:styleId="2">
    <w:name w:val="Body Text Indent 2"/>
    <w:basedOn w:val="a"/>
    <w:pPr>
      <w:spacing w:line="320" w:lineRule="exact"/>
      <w:ind w:left="480"/>
    </w:pPr>
    <w:rPr>
      <w:rFonts w:ascii="標楷體" w:eastAsia="標楷體" w:hAnsi="標楷體"/>
    </w:rPr>
  </w:style>
  <w:style w:type="character" w:styleId="a4">
    <w:name w:val="Strong"/>
    <w:rPr>
      <w:b/>
      <w:bCs/>
    </w:rPr>
  </w:style>
  <w:style w:type="paragraph" w:styleId="a5">
    <w:name w:val="Body Text"/>
    <w:basedOn w:val="a"/>
    <w:pPr>
      <w:spacing w:after="120"/>
    </w:pPr>
  </w:style>
  <w:style w:type="paragraph" w:styleId="a6">
    <w:name w:val="Plain Text"/>
    <w:basedOn w:val="a"/>
    <w:rPr>
      <w:rFonts w:ascii="細明體" w:eastAsia="細明體" w:hAnsi="細明體"/>
    </w:rPr>
  </w:style>
  <w:style w:type="paragraph" w:styleId="20">
    <w:name w:val="Body Text 2"/>
    <w:basedOn w:val="a"/>
    <w:pPr>
      <w:spacing w:line="520" w:lineRule="exact"/>
    </w:pPr>
    <w:rPr>
      <w:rFonts w:ascii="標楷體" w:eastAsia="標楷體" w:hAnsi="標楷體"/>
      <w:b/>
      <w:i/>
      <w:iCs/>
      <w:color w:val="FF0000"/>
      <w:sz w:val="28"/>
      <w:szCs w:val="28"/>
    </w:rPr>
  </w:style>
  <w:style w:type="paragraph" w:styleId="a7">
    <w:name w:val="Balloon Text"/>
    <w:basedOn w:val="a"/>
    <w:rPr>
      <w:rFonts w:ascii="Arial" w:hAnsi="Arial"/>
      <w:sz w:val="18"/>
      <w:szCs w:val="18"/>
    </w:rPr>
  </w:style>
  <w:style w:type="paragraph" w:styleId="a8">
    <w:name w:val="footer"/>
    <w:basedOn w:val="a"/>
    <w:pPr>
      <w:tabs>
        <w:tab w:val="center" w:pos="4153"/>
        <w:tab w:val="right" w:pos="8306"/>
      </w:tabs>
      <w:snapToGrid w:val="0"/>
    </w:pPr>
    <w:rPr>
      <w:sz w:val="20"/>
    </w:rPr>
  </w:style>
  <w:style w:type="character" w:styleId="a9">
    <w:name w:val="page number"/>
    <w:basedOn w:val="a0"/>
  </w:style>
  <w:style w:type="paragraph" w:styleId="aa">
    <w:name w:val="header"/>
    <w:basedOn w:val="a"/>
    <w:pPr>
      <w:tabs>
        <w:tab w:val="center" w:pos="4153"/>
        <w:tab w:val="right" w:pos="8306"/>
      </w:tabs>
      <w:snapToGrid w:val="0"/>
    </w:pPr>
    <w:rPr>
      <w:sz w:val="20"/>
    </w:rPr>
  </w:style>
  <w:style w:type="character" w:customStyle="1" w:styleId="ab">
    <w:name w:val="頁首 字元"/>
    <w:rPr>
      <w:kern w:val="3"/>
    </w:rPr>
  </w:style>
  <w:style w:type="character" w:styleId="ac">
    <w:name w:val="Hyperlink"/>
    <w:rPr>
      <w:color w:val="0000FF"/>
      <w:u w:val="single"/>
    </w:rPr>
  </w:style>
  <w:style w:type="character" w:styleId="ad">
    <w:name w:val="FollowedHyperlink"/>
    <w:rPr>
      <w:color w:val="800080"/>
      <w:u w:val="single"/>
    </w:rPr>
  </w:style>
  <w:style w:type="character" w:customStyle="1" w:styleId="ae">
    <w:name w:val="純文字 字元"/>
    <w:rPr>
      <w:rFonts w:ascii="細明體" w:eastAsia="細明體" w:hAnsi="細明體"/>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523</Words>
  <Characters>2983</Characters>
  <Application>Microsoft Office Word</Application>
  <DocSecurity>0</DocSecurity>
  <Lines>24</Lines>
  <Paragraphs>6</Paragraphs>
  <ScaleCrop>false</ScaleCrop>
  <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一般兒童福利機構編製說明</dc:title>
  <dc:subject/>
  <dc:creator>陳巧華</dc:creator>
  <cp:lastModifiedBy>主計處 臺中市政府</cp:lastModifiedBy>
  <cp:revision>13</cp:revision>
  <cp:lastPrinted>2016-04-01T03:24:00Z</cp:lastPrinted>
  <dcterms:created xsi:type="dcterms:W3CDTF">2023-06-21T02:14:00Z</dcterms:created>
  <dcterms:modified xsi:type="dcterms:W3CDTF">2026-02-10T03:08:00Z</dcterms:modified>
</cp:coreProperties>
</file>