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E15A9" w14:textId="7E8B43FC" w:rsidR="000837A6" w:rsidRPr="000837A6" w:rsidRDefault="000837A6" w:rsidP="000837A6">
      <w:pPr>
        <w:spacing w:line="0" w:lineRule="atLeast"/>
        <w:jc w:val="right"/>
        <w:rPr>
          <w:rFonts w:eastAsia="標楷體"/>
          <w:spacing w:val="-4"/>
        </w:rPr>
      </w:pPr>
      <w:r w:rsidRPr="000837A6">
        <w:rPr>
          <w:rFonts w:eastAsia="標楷體" w:hint="eastAsia"/>
          <w:b/>
          <w:spacing w:val="-4"/>
          <w:bdr w:val="single" w:sz="4" w:space="0" w:color="auto"/>
        </w:rPr>
        <w:t>資料表期：</w:t>
      </w:r>
      <w:r w:rsidRPr="000837A6">
        <w:rPr>
          <w:rFonts w:eastAsia="標楷體" w:hint="eastAsia"/>
          <w:b/>
          <w:spacing w:val="-4"/>
          <w:bdr w:val="single" w:sz="4" w:space="0" w:color="auto"/>
        </w:rPr>
        <w:t>114</w:t>
      </w:r>
      <w:r w:rsidRPr="000837A6">
        <w:rPr>
          <w:rFonts w:eastAsia="標楷體" w:hint="eastAsia"/>
          <w:b/>
          <w:spacing w:val="-4"/>
          <w:bdr w:val="single" w:sz="4" w:space="0" w:color="auto"/>
        </w:rPr>
        <w:t>年下半年前適用</w:t>
      </w:r>
    </w:p>
    <w:p w14:paraId="12ED633D" w14:textId="766C127C" w:rsidR="000837A6" w:rsidRPr="000837A6" w:rsidRDefault="000837A6" w:rsidP="000837A6">
      <w:pPr>
        <w:spacing w:line="0" w:lineRule="atLeast"/>
        <w:jc w:val="center"/>
        <w:rPr>
          <w:rFonts w:eastAsia="標楷體"/>
          <w:spacing w:val="-4"/>
        </w:rPr>
      </w:pPr>
      <w:r w:rsidRPr="000837A6">
        <w:rPr>
          <w:rFonts w:eastAsia="標楷體" w:hint="eastAsia"/>
          <w:spacing w:val="-4"/>
        </w:rPr>
        <w:t>統計資料背景說明</w:t>
      </w:r>
    </w:p>
    <w:p w14:paraId="3804CDF6" w14:textId="77777777" w:rsidR="000837A6" w:rsidRPr="000837A6" w:rsidRDefault="000837A6" w:rsidP="000837A6">
      <w:pPr>
        <w:spacing w:line="0" w:lineRule="atLeast"/>
        <w:rPr>
          <w:rFonts w:eastAsia="標楷體"/>
          <w:spacing w:val="-4"/>
        </w:rPr>
      </w:pPr>
      <w:r w:rsidRPr="000837A6">
        <w:rPr>
          <w:rFonts w:eastAsia="標楷體" w:hint="eastAsia"/>
          <w:spacing w:val="-4"/>
        </w:rPr>
        <w:t>資料種類：社會保護統計</w:t>
      </w:r>
    </w:p>
    <w:p w14:paraId="2B5E360D" w14:textId="77777777" w:rsidR="000837A6" w:rsidRPr="000837A6" w:rsidRDefault="000837A6" w:rsidP="000837A6">
      <w:pPr>
        <w:spacing w:line="0" w:lineRule="atLeast"/>
        <w:rPr>
          <w:rFonts w:eastAsia="標楷體"/>
          <w:spacing w:val="-4"/>
        </w:rPr>
      </w:pPr>
      <w:r w:rsidRPr="000837A6">
        <w:rPr>
          <w:rFonts w:eastAsia="標楷體" w:hint="eastAsia"/>
          <w:spacing w:val="-4"/>
        </w:rPr>
        <w:t>資料項目：臺中市</w:t>
      </w:r>
      <w:r w:rsidRPr="000837A6">
        <w:rPr>
          <w:rFonts w:eastAsia="標楷體" w:hint="eastAsia"/>
          <w:spacing w:val="-4"/>
          <w:lang w:val="af-ZA"/>
        </w:rPr>
        <w:t>性騷擾當事人基本資料</w:t>
      </w:r>
    </w:p>
    <w:p w14:paraId="584C68D6" w14:textId="77777777" w:rsidR="000837A6" w:rsidRPr="000837A6" w:rsidRDefault="000837A6" w:rsidP="000837A6">
      <w:pPr>
        <w:spacing w:line="0" w:lineRule="atLeast"/>
        <w:rPr>
          <w:rFonts w:eastAsia="標楷體"/>
          <w:spacing w:val="-4"/>
        </w:rPr>
      </w:pPr>
    </w:p>
    <w:p w14:paraId="065ECAF6" w14:textId="77777777" w:rsidR="000837A6" w:rsidRPr="000837A6" w:rsidRDefault="000837A6" w:rsidP="000837A6">
      <w:pPr>
        <w:spacing w:line="0" w:lineRule="atLeast"/>
        <w:rPr>
          <w:rFonts w:eastAsia="標楷體"/>
          <w:spacing w:val="-4"/>
        </w:rPr>
      </w:pPr>
      <w:r w:rsidRPr="000837A6">
        <w:rPr>
          <w:rFonts w:eastAsia="標楷體" w:hint="eastAsia"/>
          <w:spacing w:val="-4"/>
        </w:rPr>
        <w:t>一、發布及編製機關單位</w:t>
      </w:r>
    </w:p>
    <w:p w14:paraId="7D9D0473" w14:textId="77777777" w:rsidR="000837A6" w:rsidRPr="000837A6" w:rsidRDefault="000837A6" w:rsidP="000837A6">
      <w:pPr>
        <w:numPr>
          <w:ilvl w:val="0"/>
          <w:numId w:val="3"/>
        </w:numPr>
        <w:spacing w:line="0" w:lineRule="atLeast"/>
        <w:rPr>
          <w:rFonts w:eastAsia="標楷體"/>
          <w:spacing w:val="-4"/>
        </w:rPr>
      </w:pPr>
      <w:r w:rsidRPr="000837A6">
        <w:rPr>
          <w:rFonts w:eastAsia="標楷體" w:hint="eastAsia"/>
          <w:spacing w:val="-4"/>
        </w:rPr>
        <w:t>發布機關、單位：臺中市家庭暴力及性侵害防治中心會計單位</w:t>
      </w:r>
    </w:p>
    <w:p w14:paraId="0BC09BC1" w14:textId="77777777" w:rsidR="000837A6" w:rsidRPr="000837A6" w:rsidRDefault="000837A6" w:rsidP="000837A6">
      <w:pPr>
        <w:numPr>
          <w:ilvl w:val="0"/>
          <w:numId w:val="4"/>
        </w:numPr>
        <w:spacing w:line="0" w:lineRule="atLeast"/>
        <w:rPr>
          <w:rFonts w:eastAsia="標楷體"/>
          <w:spacing w:val="-4"/>
        </w:rPr>
      </w:pPr>
      <w:r w:rsidRPr="000837A6">
        <w:rPr>
          <w:rFonts w:eastAsia="標楷體" w:hint="eastAsia"/>
          <w:spacing w:val="-4"/>
        </w:rPr>
        <w:t>編製單位：臺中市家庭暴力及性侵害防治中心綜合規劃組</w:t>
      </w:r>
    </w:p>
    <w:p w14:paraId="7723E4D8" w14:textId="77777777" w:rsidR="000837A6" w:rsidRPr="000837A6" w:rsidRDefault="000837A6" w:rsidP="000837A6">
      <w:pPr>
        <w:spacing w:line="0" w:lineRule="atLeast"/>
        <w:rPr>
          <w:rFonts w:eastAsia="標楷體"/>
          <w:spacing w:val="-4"/>
        </w:rPr>
      </w:pPr>
      <w:r w:rsidRPr="000837A6">
        <w:rPr>
          <w:rFonts w:eastAsia="標楷體" w:hint="eastAsia"/>
          <w:spacing w:val="-4"/>
        </w:rPr>
        <w:t>＊聯絡電話：</w:t>
      </w:r>
      <w:r w:rsidRPr="000837A6">
        <w:rPr>
          <w:rFonts w:eastAsia="標楷體"/>
          <w:spacing w:val="-4"/>
        </w:rPr>
        <w:t>04-22289111#59219</w:t>
      </w:r>
    </w:p>
    <w:p w14:paraId="370F3957" w14:textId="77777777" w:rsidR="000837A6" w:rsidRPr="000837A6" w:rsidRDefault="000837A6" w:rsidP="000837A6">
      <w:pPr>
        <w:spacing w:line="0" w:lineRule="atLeast"/>
        <w:rPr>
          <w:rFonts w:eastAsia="標楷體"/>
          <w:spacing w:val="-4"/>
        </w:rPr>
      </w:pPr>
      <w:r w:rsidRPr="000837A6">
        <w:rPr>
          <w:rFonts w:eastAsia="標楷體" w:hint="eastAsia"/>
          <w:spacing w:val="-4"/>
        </w:rPr>
        <w:t>＊傳真：</w:t>
      </w:r>
      <w:r w:rsidRPr="000837A6">
        <w:rPr>
          <w:rFonts w:eastAsia="標楷體"/>
          <w:spacing w:val="-4"/>
        </w:rPr>
        <w:t>04-25267470</w:t>
      </w:r>
    </w:p>
    <w:p w14:paraId="5E1796A5" w14:textId="77777777" w:rsidR="000837A6" w:rsidRPr="000837A6" w:rsidRDefault="000837A6" w:rsidP="000837A6">
      <w:pPr>
        <w:spacing w:line="0" w:lineRule="atLeast"/>
        <w:rPr>
          <w:rFonts w:eastAsia="標楷體"/>
          <w:spacing w:val="-4"/>
        </w:rPr>
      </w:pPr>
      <w:r w:rsidRPr="000837A6">
        <w:rPr>
          <w:rFonts w:eastAsia="標楷體" w:hint="eastAsia"/>
          <w:spacing w:val="-4"/>
        </w:rPr>
        <w:t>＊電子信箱：</w:t>
      </w:r>
      <w:r w:rsidRPr="000837A6">
        <w:rPr>
          <w:rFonts w:eastAsia="標楷體"/>
          <w:spacing w:val="-4"/>
        </w:rPr>
        <w:t>na1050329@taichung.gov.tw</w:t>
      </w:r>
    </w:p>
    <w:p w14:paraId="49FB2230" w14:textId="77777777" w:rsidR="000837A6" w:rsidRPr="000837A6" w:rsidRDefault="000837A6" w:rsidP="000837A6">
      <w:pPr>
        <w:spacing w:line="0" w:lineRule="atLeast"/>
        <w:rPr>
          <w:rFonts w:eastAsia="標楷體"/>
          <w:spacing w:val="-4"/>
        </w:rPr>
      </w:pPr>
      <w:r w:rsidRPr="000837A6">
        <w:rPr>
          <w:rFonts w:eastAsia="標楷體" w:hint="eastAsia"/>
          <w:spacing w:val="-4"/>
        </w:rPr>
        <w:t>二、發布形式</w:t>
      </w:r>
    </w:p>
    <w:p w14:paraId="425B7B02" w14:textId="77777777" w:rsidR="000837A6" w:rsidRPr="000837A6" w:rsidRDefault="000837A6" w:rsidP="000837A6">
      <w:pPr>
        <w:spacing w:line="0" w:lineRule="atLeast"/>
        <w:rPr>
          <w:rFonts w:eastAsia="標楷體"/>
          <w:spacing w:val="-4"/>
        </w:rPr>
      </w:pPr>
      <w:r w:rsidRPr="000837A6">
        <w:rPr>
          <w:rFonts w:eastAsia="標楷體" w:hint="eastAsia"/>
          <w:spacing w:val="-4"/>
        </w:rPr>
        <w:t>＊口頭：</w:t>
      </w:r>
    </w:p>
    <w:p w14:paraId="4A8AC0F6" w14:textId="77777777" w:rsidR="000837A6" w:rsidRPr="000837A6" w:rsidRDefault="000837A6" w:rsidP="000837A6">
      <w:pPr>
        <w:spacing w:line="0" w:lineRule="atLeast"/>
        <w:rPr>
          <w:rFonts w:eastAsia="標楷體"/>
          <w:spacing w:val="-4"/>
        </w:rPr>
      </w:pPr>
      <w:r w:rsidRPr="000837A6">
        <w:rPr>
          <w:rFonts w:eastAsia="標楷體" w:hint="eastAsia"/>
          <w:spacing w:val="-4"/>
        </w:rPr>
        <w:t>（</w:t>
      </w:r>
      <w:r w:rsidRPr="000837A6">
        <w:rPr>
          <w:rFonts w:eastAsia="標楷體"/>
          <w:spacing w:val="-4"/>
        </w:rPr>
        <w:t xml:space="preserve"> </w:t>
      </w:r>
      <w:r w:rsidRPr="000837A6">
        <w:rPr>
          <w:rFonts w:eastAsia="標楷體" w:hint="eastAsia"/>
          <w:spacing w:val="-4"/>
        </w:rPr>
        <w:t>）記者會或說明會</w:t>
      </w:r>
    </w:p>
    <w:p w14:paraId="481970E9" w14:textId="77777777" w:rsidR="000837A6" w:rsidRPr="000837A6" w:rsidRDefault="000837A6" w:rsidP="000837A6">
      <w:pPr>
        <w:spacing w:line="0" w:lineRule="atLeast"/>
        <w:rPr>
          <w:rFonts w:eastAsia="標楷體"/>
          <w:spacing w:val="-4"/>
        </w:rPr>
      </w:pPr>
      <w:r w:rsidRPr="000837A6">
        <w:rPr>
          <w:rFonts w:eastAsia="標楷體" w:hint="eastAsia"/>
          <w:spacing w:val="-4"/>
        </w:rPr>
        <w:t>＊書面：</w:t>
      </w:r>
    </w:p>
    <w:p w14:paraId="130D88CB" w14:textId="77777777" w:rsidR="000837A6" w:rsidRPr="000837A6" w:rsidRDefault="000837A6" w:rsidP="000837A6">
      <w:pPr>
        <w:spacing w:line="0" w:lineRule="atLeast"/>
        <w:rPr>
          <w:rFonts w:eastAsia="標楷體"/>
          <w:spacing w:val="-4"/>
        </w:rPr>
      </w:pPr>
      <w:r w:rsidRPr="000837A6">
        <w:rPr>
          <w:rFonts w:eastAsia="標楷體" w:hint="eastAsia"/>
          <w:spacing w:val="-4"/>
        </w:rPr>
        <w:t>（</w:t>
      </w:r>
      <w:r w:rsidRPr="000837A6">
        <w:rPr>
          <w:rFonts w:eastAsia="標楷體"/>
          <w:spacing w:val="-4"/>
        </w:rPr>
        <w:t xml:space="preserve"> </w:t>
      </w:r>
      <w:r w:rsidRPr="000837A6">
        <w:rPr>
          <w:rFonts w:eastAsia="標楷體" w:hint="eastAsia"/>
          <w:spacing w:val="-4"/>
        </w:rPr>
        <w:t>）新聞稿</w:t>
      </w:r>
      <w:r w:rsidRPr="000837A6">
        <w:rPr>
          <w:rFonts w:eastAsia="標楷體"/>
          <w:spacing w:val="-4"/>
        </w:rPr>
        <w:t xml:space="preserve">   </w:t>
      </w:r>
      <w:r w:rsidRPr="000837A6">
        <w:rPr>
          <w:rFonts w:eastAsia="標楷體" w:hint="eastAsia"/>
          <w:spacing w:val="-4"/>
        </w:rPr>
        <w:t>（</w:t>
      </w:r>
      <w:r w:rsidRPr="000837A6">
        <w:rPr>
          <w:rFonts w:eastAsia="標楷體" w:hint="eastAsia"/>
          <w:spacing w:val="-4"/>
        </w:rPr>
        <w:t xml:space="preserve"> </w:t>
      </w:r>
      <w:r w:rsidRPr="000837A6">
        <w:rPr>
          <w:rFonts w:eastAsia="標楷體" w:hint="eastAsia"/>
          <w:spacing w:val="-4"/>
        </w:rPr>
        <w:t>）報表</w:t>
      </w:r>
      <w:r w:rsidRPr="000837A6">
        <w:rPr>
          <w:rFonts w:eastAsia="標楷體"/>
          <w:spacing w:val="-4"/>
        </w:rPr>
        <w:t xml:space="preserve">  </w:t>
      </w:r>
      <w:r w:rsidRPr="000837A6">
        <w:rPr>
          <w:rFonts w:eastAsia="標楷體" w:hint="eastAsia"/>
          <w:spacing w:val="-4"/>
        </w:rPr>
        <w:t>（</w:t>
      </w:r>
      <w:r w:rsidRPr="000837A6">
        <w:rPr>
          <w:rFonts w:eastAsia="標楷體"/>
          <w:spacing w:val="-4"/>
        </w:rPr>
        <w:t xml:space="preserve"> </w:t>
      </w:r>
      <w:r w:rsidRPr="000837A6">
        <w:rPr>
          <w:rFonts w:eastAsia="標楷體" w:hint="eastAsia"/>
          <w:spacing w:val="-4"/>
        </w:rPr>
        <w:t>）書刊，刊名：</w:t>
      </w:r>
    </w:p>
    <w:p w14:paraId="094587AD" w14:textId="77777777" w:rsidR="000837A6" w:rsidRPr="000837A6" w:rsidRDefault="000837A6" w:rsidP="000837A6">
      <w:pPr>
        <w:spacing w:line="0" w:lineRule="atLeast"/>
        <w:rPr>
          <w:rFonts w:eastAsia="標楷體"/>
          <w:spacing w:val="-4"/>
        </w:rPr>
      </w:pPr>
      <w:r w:rsidRPr="000837A6">
        <w:rPr>
          <w:rFonts w:eastAsia="標楷體" w:hint="eastAsia"/>
          <w:spacing w:val="-4"/>
        </w:rPr>
        <w:t>＊電子媒體：</w:t>
      </w:r>
    </w:p>
    <w:p w14:paraId="4B72A69A" w14:textId="77777777" w:rsidR="000837A6" w:rsidRPr="000837A6" w:rsidRDefault="000837A6" w:rsidP="000837A6">
      <w:pPr>
        <w:spacing w:line="0" w:lineRule="atLeast"/>
        <w:rPr>
          <w:rFonts w:eastAsia="標楷體"/>
          <w:spacing w:val="-4"/>
        </w:rPr>
      </w:pPr>
      <w:r w:rsidRPr="000837A6">
        <w:rPr>
          <w:rFonts w:eastAsia="標楷體" w:hint="eastAsia"/>
          <w:spacing w:val="-4"/>
        </w:rPr>
        <w:t>（</w:t>
      </w:r>
      <w:r w:rsidRPr="000837A6">
        <w:rPr>
          <w:rFonts w:eastAsia="標楷體"/>
          <w:spacing w:val="-4"/>
        </w:rPr>
        <w:t xml:space="preserve"> </w:t>
      </w:r>
      <w:r w:rsidRPr="000837A6">
        <w:rPr>
          <w:rFonts w:eastAsia="標楷體" w:hint="eastAsia"/>
          <w:spacing w:val="-4"/>
        </w:rPr>
        <w:t>）線上書刊及資料庫，網址：</w:t>
      </w:r>
    </w:p>
    <w:p w14:paraId="086E48FA" w14:textId="745082B1" w:rsidR="000837A6" w:rsidRPr="000837A6" w:rsidRDefault="000837A6" w:rsidP="000837A6">
      <w:pPr>
        <w:spacing w:line="0" w:lineRule="atLeast"/>
        <w:rPr>
          <w:rFonts w:eastAsia="標楷體"/>
          <w:spacing w:val="-4"/>
        </w:rPr>
      </w:pPr>
      <w:r w:rsidRPr="000837A6">
        <w:rPr>
          <w:rFonts w:eastAsia="標楷體" w:hint="eastAsia"/>
          <w:spacing w:val="-4"/>
        </w:rPr>
        <w:t>（</w:t>
      </w:r>
      <w:r w:rsidRPr="000837A6">
        <w:rPr>
          <w:rFonts w:eastAsia="標楷體"/>
          <w:spacing w:val="-4"/>
        </w:rPr>
        <w:t xml:space="preserve"> </w:t>
      </w:r>
      <w:r w:rsidRPr="000837A6">
        <w:rPr>
          <w:rFonts w:eastAsia="標楷體" w:hint="eastAsia"/>
          <w:spacing w:val="-4"/>
        </w:rPr>
        <w:t>）磁片</w:t>
      </w:r>
      <w:r w:rsidRPr="000837A6">
        <w:rPr>
          <w:rFonts w:eastAsia="標楷體"/>
          <w:spacing w:val="-4"/>
        </w:rPr>
        <w:t xml:space="preserve">   </w:t>
      </w:r>
      <w:r w:rsidRPr="000837A6">
        <w:rPr>
          <w:rFonts w:eastAsia="標楷體" w:hint="eastAsia"/>
          <w:spacing w:val="-4"/>
        </w:rPr>
        <w:t>（</w:t>
      </w:r>
      <w:r w:rsidRPr="000837A6">
        <w:rPr>
          <w:rFonts w:eastAsia="標楷體"/>
          <w:spacing w:val="-4"/>
        </w:rPr>
        <w:t xml:space="preserve"> </w:t>
      </w:r>
      <w:r w:rsidRPr="000837A6">
        <w:rPr>
          <w:rFonts w:eastAsia="標楷體" w:hint="eastAsia"/>
          <w:spacing w:val="-4"/>
        </w:rPr>
        <w:t>）光碟片</w:t>
      </w:r>
      <w:r w:rsidRPr="000837A6">
        <w:rPr>
          <w:rFonts w:eastAsia="標楷體"/>
          <w:spacing w:val="-4"/>
        </w:rPr>
        <w:t xml:space="preserve">  </w:t>
      </w:r>
      <w:r w:rsidRPr="000837A6">
        <w:rPr>
          <w:rFonts w:eastAsia="標楷體" w:hint="eastAsia"/>
          <w:spacing w:val="-4"/>
        </w:rPr>
        <w:t>（</w:t>
      </w:r>
      <w:r w:rsidR="00EA57E7" w:rsidRPr="00ED1CAD">
        <w:rPr>
          <w:rFonts w:ascii="Wingdings 2" w:eastAsia="Wingdings 2" w:hAnsi="Wingdings 2" w:cs="Wingdings 2"/>
        </w:rPr>
        <w:t></w:t>
      </w:r>
      <w:r w:rsidRPr="000837A6">
        <w:rPr>
          <w:rFonts w:eastAsia="標楷體" w:hint="eastAsia"/>
          <w:spacing w:val="-4"/>
        </w:rPr>
        <w:t>）其他</w:t>
      </w:r>
      <w:r w:rsidRPr="000837A6">
        <w:rPr>
          <w:rFonts w:eastAsia="標楷體"/>
          <w:spacing w:val="-4"/>
        </w:rPr>
        <w:t>(</w:t>
      </w:r>
      <w:r w:rsidRPr="000837A6">
        <w:rPr>
          <w:rFonts w:eastAsia="標楷體" w:hint="eastAsia"/>
          <w:spacing w:val="-4"/>
        </w:rPr>
        <w:t>報表</w:t>
      </w:r>
      <w:r w:rsidRPr="000837A6">
        <w:rPr>
          <w:rFonts w:eastAsia="標楷體"/>
          <w:spacing w:val="-4"/>
        </w:rPr>
        <w:t>)</w:t>
      </w:r>
    </w:p>
    <w:p w14:paraId="09F248EF" w14:textId="77777777" w:rsidR="000837A6" w:rsidRPr="000837A6" w:rsidRDefault="000837A6" w:rsidP="000837A6">
      <w:pPr>
        <w:spacing w:line="0" w:lineRule="atLeast"/>
        <w:rPr>
          <w:rFonts w:eastAsia="標楷體"/>
          <w:spacing w:val="-4"/>
        </w:rPr>
      </w:pPr>
      <w:r w:rsidRPr="000837A6">
        <w:rPr>
          <w:rFonts w:eastAsia="標楷體" w:hint="eastAsia"/>
          <w:spacing w:val="-4"/>
        </w:rPr>
        <w:t>三、資料範圍、週期及時效</w:t>
      </w:r>
    </w:p>
    <w:p w14:paraId="2EE4AF73" w14:textId="77777777" w:rsidR="000837A6" w:rsidRPr="000837A6" w:rsidRDefault="000837A6" w:rsidP="000837A6">
      <w:pPr>
        <w:spacing w:line="0" w:lineRule="atLeast"/>
        <w:rPr>
          <w:rFonts w:eastAsia="標楷體"/>
          <w:spacing w:val="-4"/>
        </w:rPr>
      </w:pPr>
      <w:r w:rsidRPr="000837A6">
        <w:rPr>
          <w:rFonts w:eastAsia="標楷體" w:hint="eastAsia"/>
          <w:spacing w:val="-4"/>
        </w:rPr>
        <w:t>＊統計地區範圍及對象：凡本市依據性騷擾防治法所執行之業務項目，均為統計範圍及對象。</w:t>
      </w:r>
    </w:p>
    <w:p w14:paraId="162B9237" w14:textId="77777777" w:rsidR="000837A6" w:rsidRPr="000837A6" w:rsidRDefault="000837A6" w:rsidP="000837A6">
      <w:pPr>
        <w:spacing w:line="0" w:lineRule="atLeast"/>
        <w:rPr>
          <w:rFonts w:eastAsia="標楷體"/>
          <w:spacing w:val="-4"/>
        </w:rPr>
      </w:pPr>
      <w:r w:rsidRPr="000837A6">
        <w:rPr>
          <w:rFonts w:eastAsia="標楷體" w:hint="eastAsia"/>
          <w:spacing w:val="-4"/>
        </w:rPr>
        <w:t>＊統計標準時間：上半年以</w:t>
      </w:r>
      <w:r w:rsidRPr="000837A6">
        <w:rPr>
          <w:rFonts w:eastAsia="標楷體" w:hint="eastAsia"/>
          <w:spacing w:val="-4"/>
        </w:rPr>
        <w:t>1</w:t>
      </w:r>
      <w:r w:rsidRPr="000837A6">
        <w:rPr>
          <w:rFonts w:eastAsia="標楷體" w:hint="eastAsia"/>
          <w:spacing w:val="-4"/>
        </w:rPr>
        <w:t>至</w:t>
      </w:r>
      <w:r w:rsidRPr="000837A6">
        <w:rPr>
          <w:rFonts w:eastAsia="標楷體" w:hint="eastAsia"/>
          <w:spacing w:val="-4"/>
        </w:rPr>
        <w:t>6</w:t>
      </w:r>
      <w:r w:rsidRPr="000837A6">
        <w:rPr>
          <w:rFonts w:eastAsia="標楷體" w:hint="eastAsia"/>
          <w:spacing w:val="-4"/>
        </w:rPr>
        <w:t>月、下半年以</w:t>
      </w:r>
      <w:r w:rsidRPr="000837A6">
        <w:rPr>
          <w:rFonts w:eastAsia="標楷體" w:hint="eastAsia"/>
          <w:spacing w:val="-4"/>
        </w:rPr>
        <w:t>7</w:t>
      </w:r>
      <w:r w:rsidRPr="000837A6">
        <w:rPr>
          <w:rFonts w:eastAsia="標楷體" w:hint="eastAsia"/>
          <w:spacing w:val="-4"/>
        </w:rPr>
        <w:t>至</w:t>
      </w:r>
      <w:r w:rsidRPr="000837A6">
        <w:rPr>
          <w:rFonts w:eastAsia="標楷體" w:hint="eastAsia"/>
          <w:spacing w:val="-4"/>
        </w:rPr>
        <w:t>12</w:t>
      </w:r>
      <w:r w:rsidRPr="000837A6">
        <w:rPr>
          <w:rFonts w:eastAsia="標楷體" w:hint="eastAsia"/>
          <w:spacing w:val="-4"/>
        </w:rPr>
        <w:t>月之事實為準。</w:t>
      </w:r>
    </w:p>
    <w:p w14:paraId="20950DBE" w14:textId="77777777" w:rsidR="000837A6" w:rsidRPr="000837A6" w:rsidRDefault="000837A6" w:rsidP="000837A6">
      <w:pPr>
        <w:spacing w:line="0" w:lineRule="atLeast"/>
        <w:rPr>
          <w:rFonts w:eastAsia="標楷體"/>
          <w:spacing w:val="-4"/>
        </w:rPr>
      </w:pPr>
      <w:r w:rsidRPr="000837A6">
        <w:rPr>
          <w:rFonts w:eastAsia="標楷體" w:hint="eastAsia"/>
          <w:spacing w:val="-4"/>
        </w:rPr>
        <w:t>＊統計項目定義：</w:t>
      </w:r>
    </w:p>
    <w:p w14:paraId="3BEAD109" w14:textId="77777777" w:rsidR="00D00800" w:rsidRPr="001C0F5D" w:rsidRDefault="00D00800" w:rsidP="00D00800">
      <w:pPr>
        <w:snapToGrid w:val="0"/>
        <w:spacing w:line="360" w:lineRule="auto"/>
        <w:ind w:left="480" w:hangingChars="200" w:hanging="480"/>
        <w:rPr>
          <w:rFonts w:eastAsia="標楷體"/>
        </w:rPr>
      </w:pPr>
      <w:bookmarkStart w:id="0" w:name="OLE_LINK24"/>
      <w:bookmarkStart w:id="1" w:name="OLE_LINK4"/>
      <w:r w:rsidRPr="001C0F5D">
        <w:rPr>
          <w:rFonts w:eastAsia="標楷體"/>
        </w:rPr>
        <w:t>(</w:t>
      </w:r>
      <w:r w:rsidRPr="001C0F5D">
        <w:rPr>
          <w:rFonts w:eastAsia="標楷體"/>
        </w:rPr>
        <w:t>一</w:t>
      </w:r>
      <w:r w:rsidRPr="001C0F5D">
        <w:rPr>
          <w:rFonts w:eastAsia="標楷體"/>
        </w:rPr>
        <w:t>)</w:t>
      </w:r>
      <w:r w:rsidRPr="001C0F5D">
        <w:rPr>
          <w:rFonts w:eastAsia="標楷體"/>
        </w:rPr>
        <w:t>性騷擾：係指性侵害犯罪以外，對他人實施違反其意願而與性或性別有關之行為，且有下列情形之一者：（</w:t>
      </w:r>
      <w:r w:rsidRPr="001C0F5D">
        <w:rPr>
          <w:rFonts w:eastAsia="標楷體"/>
        </w:rPr>
        <w:t>1</w:t>
      </w:r>
      <w:r w:rsidRPr="001C0F5D">
        <w:rPr>
          <w:rFonts w:eastAsia="標楷體"/>
        </w:rPr>
        <w:t>）以明示或暗示之方式，或以歧視、侮辱之言行，或以他法，而有損害他人人格尊嚴，或造成使人心生畏怖、感受敵意或冒犯之情境，或不當影響其工作、教育、訓練、服務、計畫、活動或正常生活之進行。（</w:t>
      </w:r>
      <w:r w:rsidRPr="001C0F5D">
        <w:rPr>
          <w:rFonts w:eastAsia="標楷體"/>
        </w:rPr>
        <w:t>2</w:t>
      </w:r>
      <w:r w:rsidRPr="001C0F5D">
        <w:rPr>
          <w:rFonts w:eastAsia="標楷體"/>
        </w:rPr>
        <w:t>）以該他人順服或拒絕該行為，作為自己或他人獲得、喪失或減損其學習、工作、訓練、服務、計畫、活動有關權益之條件。</w:t>
      </w:r>
    </w:p>
    <w:p w14:paraId="3A621A44" w14:textId="16282383" w:rsidR="00D00800" w:rsidRPr="001C0F5D" w:rsidRDefault="00D00800" w:rsidP="00D00800">
      <w:pPr>
        <w:snapToGrid w:val="0"/>
        <w:spacing w:line="360" w:lineRule="auto"/>
        <w:rPr>
          <w:rFonts w:eastAsia="標楷體"/>
        </w:rPr>
      </w:pPr>
      <w:r w:rsidRPr="001C0F5D">
        <w:rPr>
          <w:rFonts w:eastAsia="標楷體"/>
        </w:rPr>
        <w:t>(</w:t>
      </w:r>
      <w:r w:rsidRPr="001C0F5D">
        <w:rPr>
          <w:rFonts w:eastAsia="標楷體"/>
        </w:rPr>
        <w:t>二</w:t>
      </w:r>
      <w:r w:rsidRPr="001C0F5D">
        <w:rPr>
          <w:rFonts w:eastAsia="標楷體"/>
        </w:rPr>
        <w:t>)</w:t>
      </w:r>
      <w:r w:rsidRPr="001C0F5D">
        <w:rPr>
          <w:rFonts w:eastAsia="標楷體"/>
        </w:rPr>
        <w:t>性騷擾當事人基本資料</w:t>
      </w:r>
    </w:p>
    <w:p w14:paraId="60966DEE" w14:textId="77777777" w:rsidR="00D00800" w:rsidRPr="001C0F5D" w:rsidRDefault="00D00800" w:rsidP="00D00800">
      <w:pPr>
        <w:snapToGrid w:val="0"/>
        <w:spacing w:line="360" w:lineRule="auto"/>
        <w:ind w:leftChars="100" w:left="319" w:hangingChars="33" w:hanging="79"/>
        <w:rPr>
          <w:rFonts w:eastAsia="標楷體"/>
        </w:rPr>
      </w:pPr>
      <w:r w:rsidRPr="001C0F5D">
        <w:rPr>
          <w:rFonts w:eastAsia="標楷體"/>
        </w:rPr>
        <w:t>1.</w:t>
      </w:r>
      <w:r w:rsidRPr="001C0F5D">
        <w:rPr>
          <w:rFonts w:eastAsia="標楷體"/>
        </w:rPr>
        <w:t>按性別分：分為男、女、其他及不詳。</w:t>
      </w:r>
    </w:p>
    <w:p w14:paraId="06042B64" w14:textId="77777777" w:rsidR="00D00800" w:rsidRPr="001C0F5D" w:rsidRDefault="00D00800" w:rsidP="00D00800">
      <w:pPr>
        <w:snapToGrid w:val="0"/>
        <w:spacing w:line="360" w:lineRule="auto"/>
        <w:ind w:leftChars="100" w:left="319" w:hangingChars="33" w:hanging="79"/>
        <w:rPr>
          <w:rFonts w:eastAsia="標楷體"/>
        </w:rPr>
      </w:pPr>
      <w:r w:rsidRPr="001C0F5D">
        <w:rPr>
          <w:rFonts w:eastAsia="標楷體"/>
        </w:rPr>
        <w:t>2.</w:t>
      </w:r>
      <w:r w:rsidRPr="001C0F5D">
        <w:rPr>
          <w:rFonts w:eastAsia="標楷體"/>
        </w:rPr>
        <w:t>按國籍別：分為本國籍非原住民、本國籍原住民、大陸籍（含港澳）、外國籍、其他</w:t>
      </w:r>
      <w:r w:rsidRPr="001C0F5D">
        <w:rPr>
          <w:rFonts w:eastAsia="標楷體"/>
        </w:rPr>
        <w:t>(</w:t>
      </w:r>
      <w:r w:rsidRPr="001C0F5D">
        <w:rPr>
          <w:rFonts w:eastAsia="標楷體"/>
        </w:rPr>
        <w:t>含無國籍</w:t>
      </w:r>
      <w:r w:rsidRPr="001C0F5D">
        <w:rPr>
          <w:rFonts w:eastAsia="標楷體"/>
        </w:rPr>
        <w:t>)4</w:t>
      </w:r>
      <w:r w:rsidRPr="001C0F5D">
        <w:rPr>
          <w:rFonts w:eastAsia="標楷體"/>
        </w:rPr>
        <w:t>類。</w:t>
      </w:r>
    </w:p>
    <w:p w14:paraId="69014C54" w14:textId="77777777" w:rsidR="00D00800" w:rsidRPr="001C0F5D" w:rsidRDefault="00D00800" w:rsidP="00D00800">
      <w:pPr>
        <w:snapToGrid w:val="0"/>
        <w:spacing w:line="360" w:lineRule="auto"/>
        <w:ind w:leftChars="100" w:left="319" w:hangingChars="33" w:hanging="79"/>
        <w:rPr>
          <w:rFonts w:eastAsia="標楷體"/>
        </w:rPr>
      </w:pPr>
      <w:r w:rsidRPr="001C0F5D">
        <w:rPr>
          <w:rFonts w:eastAsia="標楷體"/>
        </w:rPr>
        <w:t>3.</w:t>
      </w:r>
      <w:r w:rsidRPr="001C0F5D">
        <w:rPr>
          <w:rFonts w:eastAsia="標楷體"/>
        </w:rPr>
        <w:t>按身心障礙別：領有身心障礙證明、疑似身心障礙者、非身心障礙者、不詳</w:t>
      </w:r>
      <w:r w:rsidRPr="001C0F5D">
        <w:rPr>
          <w:rFonts w:eastAsia="標楷體"/>
        </w:rPr>
        <w:t>4</w:t>
      </w:r>
      <w:r w:rsidRPr="001C0F5D">
        <w:rPr>
          <w:rFonts w:eastAsia="標楷體"/>
        </w:rPr>
        <w:t>類。</w:t>
      </w:r>
    </w:p>
    <w:p w14:paraId="2C7078CF" w14:textId="623C5450" w:rsidR="000837A6" w:rsidRPr="00D00800" w:rsidRDefault="00D00800" w:rsidP="00D00800">
      <w:pPr>
        <w:snapToGrid w:val="0"/>
        <w:spacing w:line="360" w:lineRule="auto"/>
        <w:ind w:leftChars="100" w:left="319" w:hangingChars="33" w:hanging="79"/>
        <w:rPr>
          <w:rFonts w:eastAsia="標楷體"/>
        </w:rPr>
      </w:pPr>
      <w:r w:rsidRPr="001C0F5D">
        <w:rPr>
          <w:rFonts w:eastAsia="標楷體"/>
        </w:rPr>
        <w:t>4.</w:t>
      </w:r>
      <w:r w:rsidRPr="001C0F5D">
        <w:rPr>
          <w:rFonts w:eastAsia="標楷體"/>
        </w:rPr>
        <w:t>職業別：受限於原「軍公教警」類無法瞭解各類之申訴調查結果（如軍人性騷擾案件），爰將「軍公教警」分為公務人員、教職人員</w:t>
      </w:r>
      <w:r w:rsidRPr="001C0F5D">
        <w:rPr>
          <w:rFonts w:eastAsia="標楷體"/>
        </w:rPr>
        <w:t>(</w:t>
      </w:r>
      <w:r w:rsidRPr="001C0F5D">
        <w:rPr>
          <w:rFonts w:eastAsia="標楷體"/>
        </w:rPr>
        <w:t>含補習班、安親班人員</w:t>
      </w:r>
      <w:r w:rsidRPr="001C0F5D">
        <w:rPr>
          <w:rFonts w:eastAsia="標楷體"/>
        </w:rPr>
        <w:t>)</w:t>
      </w:r>
      <w:r w:rsidRPr="001C0F5D">
        <w:rPr>
          <w:rFonts w:eastAsia="標楷體"/>
        </w:rPr>
        <w:t>、軍人、警察</w:t>
      </w:r>
      <w:r w:rsidRPr="001C0F5D">
        <w:rPr>
          <w:rFonts w:eastAsia="標楷體"/>
        </w:rPr>
        <w:t>4</w:t>
      </w:r>
      <w:r w:rsidRPr="001C0F5D">
        <w:rPr>
          <w:rFonts w:eastAsia="標楷體"/>
        </w:rPr>
        <w:t>類。其中「專門職業」類指專門職業及技術人員，如律師、會計師、專利師、建築師、各科技師、社會工作師、不動產估價師、地政士、不動產經紀人、保險業務員等。</w:t>
      </w:r>
    </w:p>
    <w:bookmarkEnd w:id="0"/>
    <w:bookmarkEnd w:id="1"/>
    <w:p w14:paraId="71D76966" w14:textId="77777777" w:rsidR="000837A6" w:rsidRPr="000837A6" w:rsidRDefault="000837A6" w:rsidP="000837A6">
      <w:pPr>
        <w:spacing w:line="0" w:lineRule="atLeast"/>
        <w:rPr>
          <w:rFonts w:eastAsia="標楷體"/>
          <w:spacing w:val="-4"/>
        </w:rPr>
      </w:pPr>
      <w:r w:rsidRPr="000837A6">
        <w:rPr>
          <w:rFonts w:eastAsia="標楷體" w:hint="eastAsia"/>
          <w:spacing w:val="-4"/>
        </w:rPr>
        <w:lastRenderedPageBreak/>
        <w:t>＊統計單位：人。</w:t>
      </w:r>
    </w:p>
    <w:p w14:paraId="6FF363D7" w14:textId="40590F7E" w:rsidR="000837A6" w:rsidRPr="000837A6" w:rsidRDefault="000837A6" w:rsidP="00D00800">
      <w:pPr>
        <w:spacing w:line="0" w:lineRule="atLeast"/>
        <w:ind w:left="1416" w:hangingChars="600" w:hanging="1416"/>
        <w:rPr>
          <w:rFonts w:eastAsia="標楷體"/>
          <w:spacing w:val="-4"/>
        </w:rPr>
      </w:pPr>
      <w:r w:rsidRPr="000837A6">
        <w:rPr>
          <w:rFonts w:eastAsia="標楷體" w:hint="eastAsia"/>
          <w:spacing w:val="-4"/>
        </w:rPr>
        <w:t>＊統計分類：</w:t>
      </w:r>
      <w:r w:rsidR="00D00800" w:rsidRPr="001C0F5D">
        <w:rPr>
          <w:rFonts w:eastAsia="標楷體"/>
        </w:rPr>
        <w:t>橫項依「申訴審議結果」及「調解結果」分；縱項依「性別」、「年齡別」、「國籍別」、「身心障礙別」、「教育程度」及「職業別」分。</w:t>
      </w:r>
    </w:p>
    <w:p w14:paraId="620B4693" w14:textId="77777777" w:rsidR="000837A6" w:rsidRPr="000837A6" w:rsidRDefault="000837A6" w:rsidP="000837A6">
      <w:pPr>
        <w:spacing w:line="0" w:lineRule="atLeast"/>
        <w:rPr>
          <w:rFonts w:eastAsia="標楷體"/>
          <w:spacing w:val="-4"/>
        </w:rPr>
      </w:pPr>
      <w:r w:rsidRPr="000837A6">
        <w:rPr>
          <w:rFonts w:eastAsia="標楷體" w:hint="eastAsia"/>
          <w:spacing w:val="-4"/>
        </w:rPr>
        <w:t>＊發布週期：半年。</w:t>
      </w:r>
    </w:p>
    <w:p w14:paraId="659F5A2E" w14:textId="77777777" w:rsidR="000837A6" w:rsidRPr="000837A6" w:rsidRDefault="000837A6" w:rsidP="000837A6">
      <w:pPr>
        <w:spacing w:line="0" w:lineRule="atLeast"/>
        <w:rPr>
          <w:rFonts w:eastAsia="標楷體"/>
          <w:spacing w:val="-4"/>
        </w:rPr>
      </w:pPr>
      <w:r w:rsidRPr="000837A6">
        <w:rPr>
          <w:rFonts w:eastAsia="標楷體" w:hint="eastAsia"/>
          <w:spacing w:val="-4"/>
        </w:rPr>
        <w:t>＊時效：</w:t>
      </w:r>
      <w:r w:rsidRPr="000837A6">
        <w:rPr>
          <w:rFonts w:eastAsia="標楷體" w:hint="eastAsia"/>
          <w:spacing w:val="-4"/>
        </w:rPr>
        <w:t>2</w:t>
      </w:r>
      <w:r w:rsidRPr="000837A6">
        <w:rPr>
          <w:rFonts w:eastAsia="標楷體" w:hint="eastAsia"/>
          <w:spacing w:val="-4"/>
        </w:rPr>
        <w:t>個月。</w:t>
      </w:r>
    </w:p>
    <w:p w14:paraId="2D537C51" w14:textId="77777777" w:rsidR="000837A6" w:rsidRPr="000837A6" w:rsidRDefault="000837A6" w:rsidP="000837A6">
      <w:pPr>
        <w:spacing w:line="0" w:lineRule="atLeast"/>
        <w:rPr>
          <w:rFonts w:eastAsia="標楷體"/>
          <w:spacing w:val="-4"/>
        </w:rPr>
      </w:pPr>
      <w:r w:rsidRPr="000837A6">
        <w:rPr>
          <w:rFonts w:eastAsia="標楷體" w:hint="eastAsia"/>
          <w:spacing w:val="-4"/>
        </w:rPr>
        <w:t>＊資料變革：</w:t>
      </w:r>
      <w:r w:rsidRPr="000837A6">
        <w:rPr>
          <w:rFonts w:eastAsia="標楷體" w:hint="eastAsia"/>
          <w:spacing w:val="-4"/>
          <w:lang w:val="af-ZA"/>
        </w:rPr>
        <w:t>無。</w:t>
      </w:r>
    </w:p>
    <w:p w14:paraId="76D4EE96" w14:textId="77777777" w:rsidR="000837A6" w:rsidRPr="000837A6" w:rsidRDefault="000837A6" w:rsidP="000837A6">
      <w:pPr>
        <w:spacing w:line="0" w:lineRule="atLeast"/>
        <w:rPr>
          <w:rFonts w:eastAsia="標楷體"/>
          <w:spacing w:val="-4"/>
        </w:rPr>
      </w:pPr>
      <w:r w:rsidRPr="000837A6">
        <w:rPr>
          <w:rFonts w:eastAsia="標楷體" w:hint="eastAsia"/>
          <w:spacing w:val="-4"/>
        </w:rPr>
        <w:t>四、公開資料發布訊息</w:t>
      </w:r>
    </w:p>
    <w:p w14:paraId="61D1F56A" w14:textId="77777777" w:rsidR="000837A6" w:rsidRPr="000837A6" w:rsidRDefault="000837A6" w:rsidP="000837A6">
      <w:pPr>
        <w:spacing w:line="0" w:lineRule="atLeast"/>
        <w:rPr>
          <w:rFonts w:eastAsia="標楷體"/>
          <w:spacing w:val="-4"/>
        </w:rPr>
      </w:pPr>
      <w:r w:rsidRPr="000837A6">
        <w:rPr>
          <w:rFonts w:eastAsia="標楷體" w:hint="eastAsia"/>
          <w:spacing w:val="-4"/>
        </w:rPr>
        <w:t>＊預告發布日期：每半年終了後</w:t>
      </w:r>
      <w:r w:rsidRPr="000837A6">
        <w:rPr>
          <w:rFonts w:eastAsia="標楷體" w:hint="eastAsia"/>
          <w:spacing w:val="-4"/>
        </w:rPr>
        <w:t>2</w:t>
      </w:r>
      <w:r w:rsidRPr="000837A6">
        <w:rPr>
          <w:rFonts w:eastAsia="標楷體" w:hint="eastAsia"/>
          <w:spacing w:val="-4"/>
        </w:rPr>
        <w:t>個月</w:t>
      </w:r>
      <w:r w:rsidRPr="000837A6">
        <w:rPr>
          <w:rFonts w:eastAsia="標楷體" w:hint="eastAsia"/>
          <w:spacing w:val="-4"/>
        </w:rPr>
        <w:t>(</w:t>
      </w:r>
      <w:r w:rsidRPr="000837A6">
        <w:rPr>
          <w:rFonts w:eastAsia="標楷體" w:hint="eastAsia"/>
          <w:spacing w:val="-4"/>
        </w:rPr>
        <w:t>原訂預告發布日期如遇例假日或國定假日則延至下一個工作日發布</w:t>
      </w:r>
      <w:r w:rsidRPr="000837A6">
        <w:rPr>
          <w:rFonts w:eastAsia="標楷體" w:hint="eastAsia"/>
          <w:spacing w:val="-4"/>
        </w:rPr>
        <w:t>)</w:t>
      </w:r>
      <w:r w:rsidRPr="000837A6">
        <w:rPr>
          <w:rFonts w:eastAsia="標楷體" w:hint="eastAsia"/>
          <w:spacing w:val="-4"/>
        </w:rPr>
        <w:t>。</w:t>
      </w:r>
    </w:p>
    <w:p w14:paraId="4EC0C656" w14:textId="77777777" w:rsidR="000837A6" w:rsidRPr="000837A6" w:rsidRDefault="000837A6" w:rsidP="000837A6">
      <w:pPr>
        <w:spacing w:line="0" w:lineRule="atLeast"/>
        <w:rPr>
          <w:rFonts w:eastAsia="標楷體"/>
          <w:spacing w:val="-4"/>
        </w:rPr>
      </w:pPr>
      <w:r w:rsidRPr="000837A6">
        <w:rPr>
          <w:rFonts w:eastAsia="標楷體" w:hint="eastAsia"/>
          <w:spacing w:val="-4"/>
        </w:rPr>
        <w:t>＊同步發送單位：臺中市政府主計處、臺中市政府社會局</w:t>
      </w:r>
      <w:r w:rsidRPr="000837A6">
        <w:rPr>
          <w:rFonts w:eastAsia="標楷體" w:hint="eastAsia"/>
          <w:spacing w:val="-4"/>
          <w:lang w:val="af-ZA"/>
        </w:rPr>
        <w:t>。</w:t>
      </w:r>
    </w:p>
    <w:p w14:paraId="5485C17C" w14:textId="77777777" w:rsidR="000837A6" w:rsidRPr="000837A6" w:rsidRDefault="000837A6" w:rsidP="000837A6">
      <w:pPr>
        <w:spacing w:line="0" w:lineRule="atLeast"/>
        <w:rPr>
          <w:rFonts w:eastAsia="標楷體"/>
          <w:spacing w:val="-4"/>
        </w:rPr>
      </w:pPr>
      <w:r w:rsidRPr="000837A6">
        <w:rPr>
          <w:rFonts w:eastAsia="標楷體" w:hint="eastAsia"/>
          <w:spacing w:val="-4"/>
        </w:rPr>
        <w:t>五、資料品質</w:t>
      </w:r>
    </w:p>
    <w:p w14:paraId="2A5C8FA2" w14:textId="77777777" w:rsidR="000837A6" w:rsidRPr="000837A6" w:rsidRDefault="000837A6" w:rsidP="000837A6">
      <w:pPr>
        <w:spacing w:line="0" w:lineRule="atLeast"/>
        <w:rPr>
          <w:rFonts w:eastAsia="標楷體"/>
          <w:spacing w:val="-4"/>
        </w:rPr>
      </w:pPr>
      <w:r w:rsidRPr="000837A6">
        <w:rPr>
          <w:rFonts w:eastAsia="標楷體" w:hint="eastAsia"/>
          <w:spacing w:val="-4"/>
        </w:rPr>
        <w:t>＊統計指標編製方法與資料來源說明：本中心綜合規劃組依據本中心辦理之各項性騷擾防</w:t>
      </w:r>
    </w:p>
    <w:p w14:paraId="3BFF0EAC" w14:textId="77777777" w:rsidR="000837A6" w:rsidRPr="000837A6" w:rsidRDefault="000837A6" w:rsidP="000837A6">
      <w:pPr>
        <w:spacing w:line="0" w:lineRule="atLeast"/>
        <w:rPr>
          <w:rFonts w:eastAsia="標楷體"/>
          <w:spacing w:val="-4"/>
        </w:rPr>
      </w:pPr>
      <w:r w:rsidRPr="000837A6">
        <w:rPr>
          <w:rFonts w:eastAsia="標楷體" w:hint="eastAsia"/>
          <w:spacing w:val="-4"/>
        </w:rPr>
        <w:t>治服務業務資料及性騷擾申訴案件列管資料彙編。</w:t>
      </w:r>
    </w:p>
    <w:p w14:paraId="42E2A7A3" w14:textId="77777777" w:rsidR="000837A6" w:rsidRPr="000837A6" w:rsidRDefault="000837A6" w:rsidP="000837A6">
      <w:pPr>
        <w:spacing w:line="0" w:lineRule="atLeast"/>
        <w:rPr>
          <w:rFonts w:eastAsia="標楷體"/>
          <w:spacing w:val="-4"/>
        </w:rPr>
      </w:pPr>
      <w:r w:rsidRPr="000837A6">
        <w:rPr>
          <w:rFonts w:eastAsia="標楷體" w:hint="eastAsia"/>
          <w:spacing w:val="-4"/>
        </w:rPr>
        <w:t>＊統計資料交叉查核及確保資料合理性之機制：業務單位、會計單位、衛生福利部統計處交叉查核確保資料合理性。</w:t>
      </w:r>
    </w:p>
    <w:p w14:paraId="0C45F92D" w14:textId="77777777" w:rsidR="000837A6" w:rsidRPr="000837A6" w:rsidRDefault="000837A6" w:rsidP="000837A6">
      <w:pPr>
        <w:spacing w:line="0" w:lineRule="atLeast"/>
        <w:rPr>
          <w:rFonts w:eastAsia="標楷體"/>
          <w:spacing w:val="-4"/>
        </w:rPr>
      </w:pPr>
      <w:r w:rsidRPr="000837A6">
        <w:rPr>
          <w:rFonts w:eastAsia="標楷體" w:hint="eastAsia"/>
          <w:spacing w:val="-4"/>
        </w:rPr>
        <w:t>六、須注意及預定改變之事項：表號</w:t>
      </w:r>
      <w:r w:rsidRPr="000837A6">
        <w:rPr>
          <w:rFonts w:eastAsia="標楷體"/>
          <w:spacing w:val="-4"/>
          <w:lang w:val="af-ZA"/>
        </w:rPr>
        <w:t>10740-03-02-2</w:t>
      </w:r>
      <w:r w:rsidRPr="000837A6">
        <w:rPr>
          <w:rFonts w:eastAsia="標楷體" w:hint="eastAsia"/>
          <w:spacing w:val="-4"/>
          <w:lang w:val="af-ZA"/>
        </w:rPr>
        <w:t>。</w:t>
      </w:r>
    </w:p>
    <w:p w14:paraId="7374E878" w14:textId="77777777" w:rsidR="000837A6" w:rsidRPr="000837A6" w:rsidRDefault="000837A6" w:rsidP="000837A6">
      <w:pPr>
        <w:spacing w:line="0" w:lineRule="atLeast"/>
        <w:rPr>
          <w:rFonts w:eastAsia="標楷體"/>
          <w:spacing w:val="-4"/>
          <w:lang w:val="af-ZA"/>
        </w:rPr>
      </w:pPr>
      <w:r w:rsidRPr="000837A6">
        <w:rPr>
          <w:rFonts w:eastAsia="標楷體" w:hint="eastAsia"/>
          <w:spacing w:val="-4"/>
          <w:lang w:val="af-ZA"/>
        </w:rPr>
        <w:t>七、其他事項：無。</w:t>
      </w:r>
    </w:p>
    <w:p w14:paraId="599778CF" w14:textId="2143DFB1" w:rsidR="000837A6" w:rsidRDefault="000837A6">
      <w:pPr>
        <w:widowControl/>
        <w:suppressAutoHyphens w:val="0"/>
        <w:rPr>
          <w:rFonts w:eastAsia="標楷體"/>
          <w:spacing w:val="-4"/>
        </w:rPr>
      </w:pPr>
      <w:r>
        <w:rPr>
          <w:rFonts w:eastAsia="標楷體"/>
          <w:spacing w:val="-4"/>
        </w:rPr>
        <w:br w:type="page"/>
      </w:r>
    </w:p>
    <w:p w14:paraId="43E94133" w14:textId="07F68008" w:rsidR="000837A6" w:rsidRPr="000837A6" w:rsidRDefault="000837A6" w:rsidP="000837A6">
      <w:pPr>
        <w:spacing w:line="0" w:lineRule="atLeast"/>
        <w:jc w:val="right"/>
        <w:rPr>
          <w:rFonts w:eastAsia="標楷體"/>
          <w:spacing w:val="-4"/>
        </w:rPr>
      </w:pPr>
      <w:r w:rsidRPr="00505687">
        <w:rPr>
          <w:rFonts w:eastAsia="標楷體" w:hint="eastAsia"/>
          <w:b/>
          <w:spacing w:val="-4"/>
          <w:bdr w:val="single" w:sz="4" w:space="0" w:color="auto"/>
        </w:rPr>
        <w:lastRenderedPageBreak/>
        <w:t>資料表期：</w:t>
      </w:r>
      <w:r w:rsidRPr="00505687">
        <w:rPr>
          <w:rFonts w:eastAsia="標楷體" w:hint="eastAsia"/>
          <w:b/>
          <w:spacing w:val="-4"/>
          <w:bdr w:val="single" w:sz="4" w:space="0" w:color="auto"/>
        </w:rPr>
        <w:t>11</w:t>
      </w:r>
      <w:r>
        <w:rPr>
          <w:rFonts w:eastAsia="標楷體" w:hint="eastAsia"/>
          <w:b/>
          <w:spacing w:val="-4"/>
          <w:bdr w:val="single" w:sz="4" w:space="0" w:color="auto"/>
        </w:rPr>
        <w:t>5</w:t>
      </w:r>
      <w:r w:rsidRPr="00505687">
        <w:rPr>
          <w:rFonts w:eastAsia="標楷體" w:hint="eastAsia"/>
          <w:b/>
          <w:spacing w:val="-4"/>
          <w:bdr w:val="single" w:sz="4" w:space="0" w:color="auto"/>
        </w:rPr>
        <w:t>年</w:t>
      </w:r>
      <w:r>
        <w:rPr>
          <w:rFonts w:eastAsia="標楷體" w:hint="eastAsia"/>
          <w:b/>
          <w:spacing w:val="-4"/>
          <w:bdr w:val="single" w:sz="4" w:space="0" w:color="auto"/>
        </w:rPr>
        <w:t>上半年起</w:t>
      </w:r>
      <w:r w:rsidRPr="00505687">
        <w:rPr>
          <w:rFonts w:eastAsia="標楷體" w:hint="eastAsia"/>
          <w:b/>
          <w:spacing w:val="-4"/>
          <w:bdr w:val="single" w:sz="4" w:space="0" w:color="auto"/>
        </w:rPr>
        <w:t>適用</w:t>
      </w:r>
    </w:p>
    <w:p w14:paraId="08E8FCA3" w14:textId="0723BB27" w:rsidR="00580784" w:rsidRPr="000837A6" w:rsidRDefault="00580784" w:rsidP="00580784">
      <w:pPr>
        <w:spacing w:line="0" w:lineRule="atLeast"/>
        <w:jc w:val="center"/>
        <w:rPr>
          <w:rFonts w:eastAsia="標楷體"/>
          <w:spacing w:val="-4"/>
        </w:rPr>
      </w:pPr>
      <w:r w:rsidRPr="000837A6">
        <w:rPr>
          <w:rFonts w:eastAsia="標楷體"/>
          <w:spacing w:val="-4"/>
        </w:rPr>
        <w:t>統計資料背景說明</w:t>
      </w:r>
    </w:p>
    <w:p w14:paraId="6D30A4AC" w14:textId="77777777" w:rsidR="00580784" w:rsidRPr="000837A6" w:rsidRDefault="00580784" w:rsidP="00580784">
      <w:pPr>
        <w:spacing w:line="0" w:lineRule="atLeast"/>
      </w:pPr>
      <w:r w:rsidRPr="000837A6">
        <w:rPr>
          <w:rFonts w:eastAsia="標楷體"/>
          <w:spacing w:val="-4"/>
        </w:rPr>
        <w:t>資料種類：</w:t>
      </w:r>
      <w:r w:rsidRPr="000837A6">
        <w:rPr>
          <w:rFonts w:ascii="標楷體" w:eastAsia="標楷體" w:hAnsi="標楷體"/>
          <w:spacing w:val="-4"/>
        </w:rPr>
        <w:t>社會保護統計</w:t>
      </w:r>
    </w:p>
    <w:p w14:paraId="7E2A41CF" w14:textId="77777777" w:rsidR="00580784" w:rsidRPr="000837A6" w:rsidRDefault="00580784" w:rsidP="00580784">
      <w:pPr>
        <w:spacing w:line="0" w:lineRule="atLeast"/>
      </w:pPr>
      <w:r w:rsidRPr="000837A6">
        <w:rPr>
          <w:rFonts w:eastAsia="標楷體"/>
          <w:spacing w:val="-4"/>
        </w:rPr>
        <w:t>資料項目：</w:t>
      </w:r>
      <w:r w:rsidRPr="000837A6">
        <w:rPr>
          <w:rFonts w:eastAsia="標楷體"/>
          <w:spacing w:val="-4"/>
          <w:kern w:val="0"/>
        </w:rPr>
        <w:t>臺中市</w:t>
      </w:r>
      <w:r w:rsidRPr="000837A6">
        <w:rPr>
          <w:rFonts w:eastAsia="標楷體"/>
          <w:lang w:val="af-ZA"/>
        </w:rPr>
        <w:t>性騷擾當事人基本資料</w:t>
      </w:r>
    </w:p>
    <w:p w14:paraId="362B8E9F" w14:textId="77777777" w:rsidR="00580784" w:rsidRPr="000837A6" w:rsidRDefault="00580784" w:rsidP="00580784">
      <w:pPr>
        <w:spacing w:line="0" w:lineRule="atLeast"/>
        <w:rPr>
          <w:rFonts w:eastAsia="標楷體"/>
          <w:spacing w:val="-4"/>
        </w:rPr>
      </w:pPr>
    </w:p>
    <w:p w14:paraId="400B3D4F" w14:textId="77777777" w:rsidR="00580784" w:rsidRPr="000837A6" w:rsidRDefault="00580784" w:rsidP="00580784">
      <w:pPr>
        <w:spacing w:line="0" w:lineRule="atLeast"/>
        <w:jc w:val="both"/>
        <w:rPr>
          <w:rFonts w:eastAsia="標楷體"/>
        </w:rPr>
      </w:pPr>
      <w:r w:rsidRPr="000837A6">
        <w:rPr>
          <w:rFonts w:eastAsia="標楷體"/>
        </w:rPr>
        <w:t>一、發布及編製機關單位</w:t>
      </w:r>
    </w:p>
    <w:p w14:paraId="0A3BC77C" w14:textId="77777777" w:rsidR="00580784" w:rsidRPr="000837A6" w:rsidRDefault="00580784" w:rsidP="00580784">
      <w:pPr>
        <w:numPr>
          <w:ilvl w:val="0"/>
          <w:numId w:val="1"/>
        </w:numPr>
        <w:spacing w:line="0" w:lineRule="atLeast"/>
        <w:jc w:val="both"/>
        <w:rPr>
          <w:rFonts w:eastAsia="標楷體"/>
          <w:spacing w:val="-4"/>
        </w:rPr>
      </w:pPr>
      <w:r w:rsidRPr="000837A6">
        <w:rPr>
          <w:rFonts w:eastAsia="標楷體"/>
          <w:spacing w:val="-4"/>
        </w:rPr>
        <w:t>發布機關、單位：臺中市家庭暴力及性侵害防治中心會計單位</w:t>
      </w:r>
    </w:p>
    <w:p w14:paraId="326093F9" w14:textId="293B886A" w:rsidR="00580784" w:rsidRPr="000837A6" w:rsidRDefault="00580784" w:rsidP="00580784">
      <w:pPr>
        <w:numPr>
          <w:ilvl w:val="0"/>
          <w:numId w:val="2"/>
        </w:numPr>
        <w:spacing w:line="0" w:lineRule="atLeast"/>
        <w:jc w:val="both"/>
      </w:pPr>
      <w:r w:rsidRPr="000837A6">
        <w:rPr>
          <w:rFonts w:eastAsia="標楷體"/>
        </w:rPr>
        <w:t>編製單位：</w:t>
      </w:r>
      <w:r w:rsidRPr="000837A6">
        <w:rPr>
          <w:rFonts w:eastAsia="標楷體"/>
          <w:spacing w:val="-4"/>
        </w:rPr>
        <w:t>臺中市家庭暴力及性侵害防治中心</w:t>
      </w:r>
      <w:r w:rsidR="005D37EB" w:rsidRPr="000837A6">
        <w:rPr>
          <w:rFonts w:eastAsia="標楷體"/>
          <w:spacing w:val="-4"/>
        </w:rPr>
        <w:t>性侵害保護扶助組</w:t>
      </w:r>
    </w:p>
    <w:p w14:paraId="3E198C93" w14:textId="65C6DC70" w:rsidR="00580784" w:rsidRPr="000837A6" w:rsidRDefault="00580784" w:rsidP="00580784">
      <w:pPr>
        <w:spacing w:line="0" w:lineRule="atLeast"/>
        <w:ind w:left="720" w:hanging="426"/>
        <w:jc w:val="both"/>
        <w:rPr>
          <w:rFonts w:eastAsia="標楷體"/>
        </w:rPr>
      </w:pPr>
      <w:r w:rsidRPr="000837A6">
        <w:rPr>
          <w:rFonts w:eastAsia="標楷體"/>
        </w:rPr>
        <w:t>＊聯絡電話：</w:t>
      </w:r>
      <w:r w:rsidRPr="000837A6">
        <w:rPr>
          <w:rFonts w:eastAsia="標楷體"/>
        </w:rPr>
        <w:t>04-22289111#</w:t>
      </w:r>
      <w:r w:rsidR="001576FB" w:rsidRPr="000837A6">
        <w:rPr>
          <w:rFonts w:eastAsia="標楷體"/>
        </w:rPr>
        <w:t>59219</w:t>
      </w:r>
    </w:p>
    <w:p w14:paraId="7532CA6D" w14:textId="77777777" w:rsidR="00580784" w:rsidRPr="000837A6" w:rsidRDefault="00580784" w:rsidP="00580784">
      <w:pPr>
        <w:spacing w:line="0" w:lineRule="atLeast"/>
        <w:ind w:left="720" w:hanging="426"/>
        <w:jc w:val="both"/>
        <w:rPr>
          <w:rFonts w:eastAsia="標楷體"/>
        </w:rPr>
      </w:pPr>
      <w:r w:rsidRPr="000837A6">
        <w:rPr>
          <w:rFonts w:eastAsia="標楷體"/>
        </w:rPr>
        <w:t>＊傳真：</w:t>
      </w:r>
      <w:r w:rsidRPr="000837A6">
        <w:rPr>
          <w:rFonts w:eastAsia="標楷體"/>
        </w:rPr>
        <w:t>04-25267470</w:t>
      </w:r>
    </w:p>
    <w:p w14:paraId="388CAE6F" w14:textId="37D8E886" w:rsidR="00580784" w:rsidRPr="000837A6" w:rsidRDefault="00580784" w:rsidP="00580784">
      <w:pPr>
        <w:spacing w:line="0" w:lineRule="atLeast"/>
        <w:ind w:left="720" w:hanging="426"/>
        <w:jc w:val="both"/>
      </w:pPr>
      <w:r w:rsidRPr="000837A6">
        <w:rPr>
          <w:rFonts w:eastAsia="標楷體"/>
        </w:rPr>
        <w:t>＊電子信箱：</w:t>
      </w:r>
      <w:r w:rsidR="001576FB" w:rsidRPr="000837A6">
        <w:rPr>
          <w:rFonts w:eastAsia="標楷體"/>
        </w:rPr>
        <w:t>na1050329@taichung.gov.tw</w:t>
      </w:r>
    </w:p>
    <w:p w14:paraId="080CB577" w14:textId="77777777" w:rsidR="00580784" w:rsidRPr="000837A6" w:rsidRDefault="00580784" w:rsidP="00580784">
      <w:pPr>
        <w:spacing w:line="0" w:lineRule="atLeast"/>
        <w:ind w:left="540" w:hanging="540"/>
        <w:jc w:val="both"/>
        <w:rPr>
          <w:rFonts w:eastAsia="標楷體"/>
        </w:rPr>
      </w:pPr>
      <w:r w:rsidRPr="000837A6">
        <w:rPr>
          <w:rFonts w:eastAsia="標楷體"/>
        </w:rPr>
        <w:t>二、發布形式</w:t>
      </w:r>
    </w:p>
    <w:p w14:paraId="15B4A089" w14:textId="77777777" w:rsidR="001576FB" w:rsidRPr="000837A6" w:rsidRDefault="001576FB" w:rsidP="001576FB">
      <w:pPr>
        <w:spacing w:line="0" w:lineRule="atLeast"/>
        <w:ind w:left="294"/>
        <w:jc w:val="both"/>
        <w:rPr>
          <w:rFonts w:eastAsia="標楷體"/>
        </w:rPr>
      </w:pPr>
      <w:r w:rsidRPr="000837A6">
        <w:rPr>
          <w:rFonts w:eastAsia="標楷體"/>
        </w:rPr>
        <w:t>＊口頭：</w:t>
      </w:r>
    </w:p>
    <w:p w14:paraId="4D7F527A" w14:textId="77777777" w:rsidR="001576FB" w:rsidRPr="000837A6" w:rsidRDefault="001576FB" w:rsidP="001576FB">
      <w:pPr>
        <w:spacing w:line="0" w:lineRule="atLeast"/>
        <w:ind w:left="966" w:right="-328" w:hanging="294"/>
        <w:jc w:val="both"/>
        <w:rPr>
          <w:rFonts w:eastAsia="標楷體"/>
        </w:rPr>
      </w:pPr>
      <w:r w:rsidRPr="000837A6">
        <w:rPr>
          <w:rFonts w:eastAsia="標楷體"/>
        </w:rPr>
        <w:t>（</w:t>
      </w:r>
      <w:r w:rsidRPr="000837A6">
        <w:rPr>
          <w:rFonts w:eastAsia="標楷體"/>
        </w:rPr>
        <w:t xml:space="preserve"> </w:t>
      </w:r>
      <w:r w:rsidRPr="000837A6">
        <w:rPr>
          <w:rFonts w:eastAsia="標楷體"/>
        </w:rPr>
        <w:t>）記者會或說明會</w:t>
      </w:r>
    </w:p>
    <w:p w14:paraId="288C00B1" w14:textId="77777777" w:rsidR="001576FB" w:rsidRPr="000837A6" w:rsidRDefault="001576FB" w:rsidP="001576FB">
      <w:pPr>
        <w:spacing w:line="0" w:lineRule="atLeast"/>
        <w:ind w:left="294"/>
        <w:jc w:val="both"/>
        <w:rPr>
          <w:rFonts w:eastAsia="標楷體"/>
        </w:rPr>
      </w:pPr>
      <w:r w:rsidRPr="000837A6">
        <w:rPr>
          <w:rFonts w:eastAsia="標楷體"/>
        </w:rPr>
        <w:t>＊書面：</w:t>
      </w:r>
    </w:p>
    <w:p w14:paraId="1E034F22" w14:textId="77777777" w:rsidR="001576FB" w:rsidRPr="000837A6" w:rsidRDefault="001576FB" w:rsidP="001576FB">
      <w:pPr>
        <w:spacing w:line="0" w:lineRule="atLeast"/>
        <w:ind w:left="966" w:right="-328" w:hanging="294"/>
        <w:jc w:val="both"/>
      </w:pPr>
      <w:r w:rsidRPr="000837A6">
        <w:rPr>
          <w:rFonts w:eastAsia="標楷體"/>
        </w:rPr>
        <w:t>（</w:t>
      </w:r>
      <w:r w:rsidRPr="000837A6">
        <w:rPr>
          <w:rFonts w:eastAsia="標楷體"/>
        </w:rPr>
        <w:t xml:space="preserve"> </w:t>
      </w:r>
      <w:r w:rsidRPr="000837A6">
        <w:rPr>
          <w:rFonts w:eastAsia="標楷體"/>
        </w:rPr>
        <w:t>）新聞稿</w:t>
      </w:r>
      <w:r w:rsidRPr="000837A6">
        <w:rPr>
          <w:rFonts w:eastAsia="標楷體"/>
        </w:rPr>
        <w:t xml:space="preserve">   </w:t>
      </w:r>
      <w:r w:rsidRPr="000837A6">
        <w:rPr>
          <w:rFonts w:eastAsia="標楷體"/>
        </w:rPr>
        <w:t>（</w:t>
      </w:r>
      <w:r w:rsidRPr="000837A6">
        <w:rPr>
          <w:rFonts w:asciiTheme="minorEastAsia" w:eastAsiaTheme="minorEastAsia" w:hAnsiTheme="minorEastAsia" w:cs="Wingdings 2" w:hint="eastAsia"/>
        </w:rPr>
        <w:t xml:space="preserve"> </w:t>
      </w:r>
      <w:r w:rsidRPr="000837A6">
        <w:rPr>
          <w:rFonts w:eastAsia="標楷體"/>
        </w:rPr>
        <w:t>）報表</w:t>
      </w:r>
      <w:r w:rsidRPr="000837A6">
        <w:rPr>
          <w:rFonts w:eastAsia="標楷體"/>
        </w:rPr>
        <w:t xml:space="preserve">  </w:t>
      </w:r>
      <w:r w:rsidRPr="000837A6">
        <w:rPr>
          <w:rFonts w:eastAsia="標楷體"/>
        </w:rPr>
        <w:t>（</w:t>
      </w:r>
      <w:r w:rsidRPr="000837A6">
        <w:rPr>
          <w:rFonts w:eastAsia="標楷體"/>
        </w:rPr>
        <w:t xml:space="preserve"> </w:t>
      </w:r>
      <w:r w:rsidRPr="000837A6">
        <w:rPr>
          <w:rFonts w:eastAsia="標楷體"/>
        </w:rPr>
        <w:t>）書刊，刊名：</w:t>
      </w:r>
    </w:p>
    <w:p w14:paraId="7FFF941A" w14:textId="77777777" w:rsidR="001576FB" w:rsidRPr="000837A6" w:rsidRDefault="001576FB" w:rsidP="001576FB">
      <w:pPr>
        <w:spacing w:line="0" w:lineRule="atLeast"/>
        <w:ind w:left="294"/>
        <w:jc w:val="both"/>
        <w:rPr>
          <w:rFonts w:eastAsia="標楷體"/>
        </w:rPr>
      </w:pPr>
      <w:r w:rsidRPr="000837A6">
        <w:rPr>
          <w:rFonts w:eastAsia="標楷體"/>
        </w:rPr>
        <w:t>＊電子媒體：</w:t>
      </w:r>
    </w:p>
    <w:p w14:paraId="0AE1B7F6" w14:textId="77777777" w:rsidR="001576FB" w:rsidRPr="000837A6" w:rsidRDefault="001576FB" w:rsidP="001576FB">
      <w:pPr>
        <w:spacing w:line="0" w:lineRule="atLeast"/>
        <w:ind w:left="966" w:right="-328" w:hanging="294"/>
      </w:pPr>
      <w:r w:rsidRPr="000837A6">
        <w:rPr>
          <w:rFonts w:eastAsia="標楷體"/>
        </w:rPr>
        <w:t>（</w:t>
      </w:r>
      <w:r w:rsidRPr="000837A6">
        <w:rPr>
          <w:rFonts w:eastAsia="標楷體" w:hint="eastAsia"/>
        </w:rPr>
        <w:t xml:space="preserve"> </w:t>
      </w:r>
      <w:r w:rsidRPr="000837A6">
        <w:rPr>
          <w:rFonts w:eastAsia="標楷體"/>
        </w:rPr>
        <w:t>）線上書刊及資料庫，網址：</w:t>
      </w:r>
    </w:p>
    <w:p w14:paraId="105B1E6E" w14:textId="77777777" w:rsidR="001576FB" w:rsidRPr="000837A6" w:rsidRDefault="001576FB" w:rsidP="001576FB">
      <w:pPr>
        <w:spacing w:line="0" w:lineRule="atLeast"/>
        <w:ind w:left="966" w:right="-328" w:hanging="294"/>
        <w:jc w:val="both"/>
        <w:rPr>
          <w:rFonts w:eastAsia="標楷體"/>
        </w:rPr>
      </w:pPr>
      <w:r w:rsidRPr="000837A6">
        <w:rPr>
          <w:rFonts w:eastAsia="標楷體"/>
        </w:rPr>
        <w:t>（</w:t>
      </w:r>
      <w:r w:rsidRPr="000837A6">
        <w:rPr>
          <w:rFonts w:eastAsia="標楷體"/>
        </w:rPr>
        <w:t xml:space="preserve"> </w:t>
      </w:r>
      <w:r w:rsidRPr="000837A6">
        <w:rPr>
          <w:rFonts w:eastAsia="標楷體"/>
        </w:rPr>
        <w:t>）磁片</w:t>
      </w:r>
      <w:r w:rsidRPr="000837A6">
        <w:rPr>
          <w:rFonts w:eastAsia="標楷體"/>
        </w:rPr>
        <w:t xml:space="preserve">   </w:t>
      </w:r>
      <w:r w:rsidRPr="000837A6">
        <w:rPr>
          <w:rFonts w:eastAsia="標楷體"/>
        </w:rPr>
        <w:t>（</w:t>
      </w:r>
      <w:r w:rsidRPr="000837A6">
        <w:rPr>
          <w:rFonts w:eastAsia="標楷體"/>
        </w:rPr>
        <w:t xml:space="preserve"> </w:t>
      </w:r>
      <w:r w:rsidRPr="000837A6">
        <w:rPr>
          <w:rFonts w:eastAsia="標楷體"/>
        </w:rPr>
        <w:t>）光碟片</w:t>
      </w:r>
      <w:r w:rsidRPr="000837A6">
        <w:rPr>
          <w:rFonts w:eastAsia="標楷體"/>
        </w:rPr>
        <w:t xml:space="preserve">  </w:t>
      </w:r>
      <w:r w:rsidRPr="000837A6">
        <w:rPr>
          <w:rFonts w:eastAsia="標楷體"/>
        </w:rPr>
        <w:t>（</w:t>
      </w:r>
      <w:r w:rsidRPr="000837A6">
        <w:rPr>
          <w:rFonts w:ascii="Wingdings 2" w:eastAsia="Wingdings 2" w:hAnsi="Wingdings 2" w:cs="Wingdings 2"/>
        </w:rPr>
        <w:t></w:t>
      </w:r>
      <w:r w:rsidRPr="000837A6">
        <w:rPr>
          <w:rFonts w:eastAsia="標楷體"/>
        </w:rPr>
        <w:t>）其他</w:t>
      </w:r>
      <w:r w:rsidRPr="000837A6">
        <w:rPr>
          <w:rFonts w:eastAsia="標楷體" w:hint="eastAsia"/>
        </w:rPr>
        <w:t>(</w:t>
      </w:r>
      <w:r w:rsidRPr="000837A6">
        <w:rPr>
          <w:rFonts w:eastAsia="標楷體"/>
        </w:rPr>
        <w:t>報表</w:t>
      </w:r>
      <w:r w:rsidRPr="000837A6">
        <w:rPr>
          <w:rFonts w:eastAsia="標楷體" w:hint="eastAsia"/>
        </w:rPr>
        <w:t>)</w:t>
      </w:r>
    </w:p>
    <w:p w14:paraId="712F6819" w14:textId="77777777" w:rsidR="00580784" w:rsidRPr="000837A6" w:rsidRDefault="00580784" w:rsidP="00580784">
      <w:pPr>
        <w:spacing w:line="340" w:lineRule="exact"/>
        <w:ind w:left="616" w:hanging="616"/>
        <w:jc w:val="both"/>
        <w:rPr>
          <w:rFonts w:ascii="標楷體" w:eastAsia="標楷體" w:hAnsi="標楷體"/>
        </w:rPr>
      </w:pPr>
      <w:r w:rsidRPr="000837A6">
        <w:rPr>
          <w:rFonts w:ascii="標楷體" w:eastAsia="標楷體" w:hAnsi="標楷體"/>
        </w:rPr>
        <w:t>三、資料範圍、週期及時效</w:t>
      </w:r>
    </w:p>
    <w:p w14:paraId="42B9887C" w14:textId="77777777" w:rsidR="00580784" w:rsidRPr="000837A6" w:rsidRDefault="00580784" w:rsidP="00580784">
      <w:pPr>
        <w:spacing w:line="340" w:lineRule="exact"/>
        <w:ind w:left="480" w:hanging="240"/>
        <w:jc w:val="both"/>
      </w:pPr>
      <w:r w:rsidRPr="000837A6">
        <w:rPr>
          <w:rFonts w:ascii="標楷體" w:eastAsia="標楷體" w:hAnsi="標楷體"/>
        </w:rPr>
        <w:t>＊統計地區範圍及對象：凡本市依據性騷擾防治法所執行之業務項目，均為統計範圍及對象。</w:t>
      </w:r>
    </w:p>
    <w:p w14:paraId="62B5CB32" w14:textId="77777777" w:rsidR="00580784" w:rsidRPr="000837A6" w:rsidRDefault="00580784" w:rsidP="00580784">
      <w:pPr>
        <w:spacing w:line="340" w:lineRule="exact"/>
        <w:ind w:left="480" w:hanging="240"/>
        <w:jc w:val="both"/>
      </w:pPr>
      <w:r w:rsidRPr="000837A6">
        <w:rPr>
          <w:rFonts w:ascii="標楷體" w:eastAsia="標楷體" w:hAnsi="標楷體"/>
        </w:rPr>
        <w:t>＊統計標準時間：上半年以1至6月、下半年以7至12月之事實為準。</w:t>
      </w:r>
    </w:p>
    <w:p w14:paraId="7341284F" w14:textId="77777777" w:rsidR="00580784" w:rsidRPr="000837A6" w:rsidRDefault="00580784" w:rsidP="00580784">
      <w:pPr>
        <w:spacing w:line="340" w:lineRule="exact"/>
        <w:ind w:left="480" w:hanging="240"/>
        <w:jc w:val="both"/>
        <w:rPr>
          <w:rFonts w:ascii="標楷體" w:eastAsia="標楷體" w:hAnsi="標楷體"/>
        </w:rPr>
      </w:pPr>
      <w:r w:rsidRPr="000837A6">
        <w:rPr>
          <w:rFonts w:ascii="標楷體" w:eastAsia="標楷體" w:hAnsi="標楷體"/>
        </w:rPr>
        <w:t>＊統計項目定義：</w:t>
      </w:r>
    </w:p>
    <w:p w14:paraId="683F9CB7" w14:textId="77777777" w:rsidR="00C14B94" w:rsidRPr="000837A6" w:rsidRDefault="00C14B94" w:rsidP="00C14B94">
      <w:pPr>
        <w:snapToGrid w:val="0"/>
        <w:spacing w:line="360" w:lineRule="auto"/>
        <w:ind w:leftChars="169" w:left="783" w:hangingChars="157" w:hanging="377"/>
        <w:rPr>
          <w:rFonts w:eastAsia="標楷體"/>
        </w:rPr>
      </w:pPr>
      <w:r w:rsidRPr="000837A6">
        <w:rPr>
          <w:rFonts w:eastAsia="標楷體"/>
        </w:rPr>
        <w:t>(</w:t>
      </w:r>
      <w:r w:rsidRPr="000837A6">
        <w:rPr>
          <w:rFonts w:eastAsia="標楷體"/>
        </w:rPr>
        <w:t>一</w:t>
      </w:r>
      <w:r w:rsidRPr="000837A6">
        <w:rPr>
          <w:rFonts w:eastAsia="標楷體"/>
        </w:rPr>
        <w:t>)</w:t>
      </w:r>
      <w:r w:rsidRPr="000837A6">
        <w:rPr>
          <w:rFonts w:eastAsia="標楷體"/>
        </w:rPr>
        <w:t>性騷擾：係指性侵害犯罪以外，對他人實施違反其意願而與性或性別有關之行為，且有下列情形之一者：（</w:t>
      </w:r>
      <w:r w:rsidRPr="000837A6">
        <w:rPr>
          <w:rFonts w:eastAsia="標楷體"/>
        </w:rPr>
        <w:t>1</w:t>
      </w:r>
      <w:r w:rsidRPr="000837A6">
        <w:rPr>
          <w:rFonts w:eastAsia="標楷體"/>
        </w:rPr>
        <w:t>）以明示或暗示之方式，或以歧視、侮辱之言行，或以他法，而有損害他人人格尊嚴，或造成使人心生畏怖、感受敵意或冒犯之情境，或不當影響其工作、教育、訓練、服務、計畫、活動或正常生活之進行。（</w:t>
      </w:r>
      <w:r w:rsidRPr="000837A6">
        <w:rPr>
          <w:rFonts w:eastAsia="標楷體"/>
        </w:rPr>
        <w:t>2</w:t>
      </w:r>
      <w:r w:rsidRPr="000837A6">
        <w:rPr>
          <w:rFonts w:eastAsia="標楷體"/>
        </w:rPr>
        <w:t>）以該他人順服或拒絕該行為，作為自己或他人獲得、喪失或減損其學習、工作、訓練、服務、計畫、活動有關權益之條件。</w:t>
      </w:r>
    </w:p>
    <w:p w14:paraId="6B6C0C3E" w14:textId="77777777" w:rsidR="00C14B94" w:rsidRPr="000837A6" w:rsidRDefault="00C14B94" w:rsidP="00C14B94">
      <w:pPr>
        <w:snapToGrid w:val="0"/>
        <w:spacing w:line="360" w:lineRule="auto"/>
        <w:ind w:leftChars="135" w:left="823" w:hangingChars="208" w:hanging="499"/>
        <w:rPr>
          <w:rFonts w:eastAsia="標楷體"/>
        </w:rPr>
      </w:pPr>
      <w:r w:rsidRPr="000837A6">
        <w:rPr>
          <w:rFonts w:eastAsia="標楷體"/>
        </w:rPr>
        <w:t xml:space="preserve"> (</w:t>
      </w:r>
      <w:r w:rsidRPr="000837A6">
        <w:rPr>
          <w:rFonts w:eastAsia="標楷體"/>
        </w:rPr>
        <w:t>二</w:t>
      </w:r>
      <w:r w:rsidRPr="000837A6">
        <w:rPr>
          <w:rFonts w:eastAsia="標楷體"/>
        </w:rPr>
        <w:t>)</w:t>
      </w:r>
      <w:r w:rsidRPr="000837A6">
        <w:rPr>
          <w:rFonts w:eastAsia="標楷體"/>
        </w:rPr>
        <w:t>性騷擾當事人基本資料</w:t>
      </w:r>
    </w:p>
    <w:p w14:paraId="2B1E98B7" w14:textId="77777777" w:rsidR="00C14B94" w:rsidRPr="000837A6" w:rsidRDefault="00C14B94" w:rsidP="00C14B94">
      <w:pPr>
        <w:snapToGrid w:val="0"/>
        <w:spacing w:line="360" w:lineRule="auto"/>
        <w:ind w:leftChars="309" w:left="821" w:hangingChars="33" w:hanging="79"/>
        <w:rPr>
          <w:rFonts w:eastAsia="標楷體"/>
        </w:rPr>
      </w:pPr>
      <w:r w:rsidRPr="000837A6">
        <w:rPr>
          <w:rFonts w:eastAsia="標楷體"/>
        </w:rPr>
        <w:t>1.</w:t>
      </w:r>
      <w:r w:rsidRPr="000837A6">
        <w:rPr>
          <w:rFonts w:eastAsia="標楷體"/>
        </w:rPr>
        <w:t>按性別分：分為男、女、其他及不詳。</w:t>
      </w:r>
    </w:p>
    <w:p w14:paraId="4FD5776D" w14:textId="77777777" w:rsidR="00C14B94" w:rsidRPr="000837A6" w:rsidRDefault="00C14B94" w:rsidP="00C14B94">
      <w:pPr>
        <w:snapToGrid w:val="0"/>
        <w:spacing w:line="360" w:lineRule="auto"/>
        <w:ind w:leftChars="309" w:left="821" w:hangingChars="33" w:hanging="79"/>
        <w:rPr>
          <w:rFonts w:eastAsia="標楷體"/>
        </w:rPr>
      </w:pPr>
      <w:r w:rsidRPr="000837A6">
        <w:rPr>
          <w:rFonts w:eastAsia="標楷體"/>
        </w:rPr>
        <w:t>2.</w:t>
      </w:r>
      <w:r w:rsidRPr="000837A6">
        <w:rPr>
          <w:rFonts w:eastAsia="標楷體"/>
        </w:rPr>
        <w:t>按國籍別：分為本國籍非原住民、本國籍原住民、大陸籍（含港澳）、外國籍、其他</w:t>
      </w:r>
      <w:r w:rsidRPr="000837A6">
        <w:rPr>
          <w:rFonts w:eastAsia="標楷體"/>
        </w:rPr>
        <w:t>(</w:t>
      </w:r>
      <w:r w:rsidRPr="000837A6">
        <w:rPr>
          <w:rFonts w:eastAsia="標楷體"/>
        </w:rPr>
        <w:t>含無國籍</w:t>
      </w:r>
      <w:r w:rsidRPr="000837A6">
        <w:rPr>
          <w:rFonts w:eastAsia="標楷體"/>
        </w:rPr>
        <w:t>)4</w:t>
      </w:r>
      <w:r w:rsidRPr="000837A6">
        <w:rPr>
          <w:rFonts w:eastAsia="標楷體"/>
        </w:rPr>
        <w:t>類。</w:t>
      </w:r>
    </w:p>
    <w:p w14:paraId="4B536D5C" w14:textId="77777777" w:rsidR="00C14B94" w:rsidRPr="000837A6" w:rsidRDefault="00C14B94" w:rsidP="00C14B94">
      <w:pPr>
        <w:snapToGrid w:val="0"/>
        <w:spacing w:line="360" w:lineRule="auto"/>
        <w:ind w:leftChars="309" w:left="821" w:hangingChars="33" w:hanging="79"/>
        <w:rPr>
          <w:rFonts w:eastAsia="標楷體"/>
        </w:rPr>
      </w:pPr>
      <w:r w:rsidRPr="000837A6">
        <w:rPr>
          <w:rFonts w:eastAsia="標楷體"/>
        </w:rPr>
        <w:t>3.</w:t>
      </w:r>
      <w:r w:rsidRPr="000837A6">
        <w:rPr>
          <w:rFonts w:eastAsia="標楷體"/>
        </w:rPr>
        <w:t>按身心障礙別：領有身心障礙證明、疑似身心障礙者、非身心障礙者、不詳</w:t>
      </w:r>
      <w:r w:rsidRPr="000837A6">
        <w:rPr>
          <w:rFonts w:eastAsia="標楷體"/>
        </w:rPr>
        <w:t>4</w:t>
      </w:r>
      <w:r w:rsidRPr="000837A6">
        <w:rPr>
          <w:rFonts w:eastAsia="標楷體"/>
        </w:rPr>
        <w:t>類。</w:t>
      </w:r>
    </w:p>
    <w:p w14:paraId="5A973750" w14:textId="77777777" w:rsidR="00C14B94" w:rsidRPr="000837A6" w:rsidRDefault="00C14B94" w:rsidP="00C14B94">
      <w:pPr>
        <w:snapToGrid w:val="0"/>
        <w:spacing w:line="360" w:lineRule="auto"/>
        <w:ind w:leftChars="309" w:left="821" w:hangingChars="33" w:hanging="79"/>
        <w:rPr>
          <w:rFonts w:eastAsia="標楷體"/>
        </w:rPr>
      </w:pPr>
      <w:r w:rsidRPr="000837A6">
        <w:rPr>
          <w:rFonts w:eastAsia="標楷體"/>
        </w:rPr>
        <w:t>4.</w:t>
      </w:r>
      <w:r w:rsidRPr="000837A6">
        <w:rPr>
          <w:rFonts w:eastAsia="標楷體"/>
        </w:rPr>
        <w:t>職業別：受限於原「軍公教警」類無法瞭解各類之申訴調查結果（如軍人性騷擾案件），爰將「軍公教警」分為公務人員、教職人員</w:t>
      </w:r>
      <w:r w:rsidRPr="000837A6">
        <w:rPr>
          <w:rFonts w:eastAsia="標楷體"/>
        </w:rPr>
        <w:t>(</w:t>
      </w:r>
      <w:r w:rsidRPr="000837A6">
        <w:rPr>
          <w:rFonts w:eastAsia="標楷體"/>
        </w:rPr>
        <w:t>含補習班、安親班人員</w:t>
      </w:r>
      <w:r w:rsidRPr="000837A6">
        <w:rPr>
          <w:rFonts w:eastAsia="標楷體"/>
        </w:rPr>
        <w:t>)</w:t>
      </w:r>
      <w:r w:rsidRPr="000837A6">
        <w:rPr>
          <w:rFonts w:eastAsia="標楷體"/>
        </w:rPr>
        <w:t>、軍人、警察</w:t>
      </w:r>
      <w:r w:rsidRPr="000837A6">
        <w:rPr>
          <w:rFonts w:eastAsia="標楷體"/>
        </w:rPr>
        <w:t>4</w:t>
      </w:r>
      <w:r w:rsidRPr="000837A6">
        <w:rPr>
          <w:rFonts w:eastAsia="標楷體"/>
        </w:rPr>
        <w:t>類。其中「專門職業」類指專門職業及技術人員，如律師、會計師、專利師、建築師、各科技師、社會工作師、不動產估價師、地政士、不動產經紀人、保險業</w:t>
      </w:r>
      <w:r w:rsidRPr="000837A6">
        <w:rPr>
          <w:rFonts w:eastAsia="標楷體"/>
        </w:rPr>
        <w:lastRenderedPageBreak/>
        <w:t>務員等。</w:t>
      </w:r>
    </w:p>
    <w:p w14:paraId="0ADC2673" w14:textId="77777777" w:rsidR="00580784" w:rsidRPr="000837A6" w:rsidRDefault="00580784" w:rsidP="00580784">
      <w:pPr>
        <w:spacing w:line="340" w:lineRule="exact"/>
        <w:ind w:left="480" w:hanging="240"/>
        <w:jc w:val="both"/>
        <w:rPr>
          <w:rFonts w:ascii="標楷體" w:eastAsia="標楷體" w:hAnsi="標楷體"/>
        </w:rPr>
      </w:pPr>
      <w:r w:rsidRPr="000837A6">
        <w:rPr>
          <w:rFonts w:ascii="標楷體" w:eastAsia="標楷體" w:hAnsi="標楷體"/>
        </w:rPr>
        <w:t>＊統計單位：人。</w:t>
      </w:r>
    </w:p>
    <w:p w14:paraId="76DFAA13" w14:textId="0FA5159E" w:rsidR="00580784" w:rsidRPr="000837A6" w:rsidRDefault="00580784" w:rsidP="00C07707">
      <w:pPr>
        <w:spacing w:line="340" w:lineRule="exact"/>
        <w:ind w:leftChars="100" w:left="1680" w:hangingChars="600" w:hanging="1440"/>
        <w:jc w:val="both"/>
        <w:rPr>
          <w:rFonts w:eastAsia="標楷體"/>
        </w:rPr>
      </w:pPr>
      <w:r w:rsidRPr="000837A6">
        <w:rPr>
          <w:rFonts w:ascii="標楷體" w:eastAsia="標楷體" w:hAnsi="標楷體"/>
        </w:rPr>
        <w:t>＊統計分類：</w:t>
      </w:r>
      <w:r w:rsidR="00C07707" w:rsidRPr="00C07707">
        <w:rPr>
          <w:rFonts w:eastAsia="標楷體" w:hint="eastAsia"/>
        </w:rPr>
        <w:t>橫項依「申訴審議結果」及「調解結果」分；縱項依「性別」、「年齡別」、「國籍別」、「身心障礙別」、「教育程度」及「職業別」分。</w:t>
      </w:r>
    </w:p>
    <w:p w14:paraId="7D8C9302" w14:textId="77777777" w:rsidR="00580784" w:rsidRPr="000837A6" w:rsidRDefault="00580784" w:rsidP="00580784">
      <w:pPr>
        <w:spacing w:line="340" w:lineRule="exact"/>
        <w:ind w:left="480" w:hanging="240"/>
        <w:jc w:val="both"/>
      </w:pPr>
      <w:r w:rsidRPr="000837A6">
        <w:rPr>
          <w:rFonts w:ascii="標楷體" w:eastAsia="標楷體" w:hAnsi="標楷體"/>
        </w:rPr>
        <w:t>＊發布週期：半年。</w:t>
      </w:r>
    </w:p>
    <w:p w14:paraId="14F0BA87" w14:textId="77777777" w:rsidR="00580784" w:rsidRPr="000837A6" w:rsidRDefault="00580784" w:rsidP="00580784">
      <w:pPr>
        <w:spacing w:line="340" w:lineRule="exact"/>
        <w:ind w:left="480" w:hanging="240"/>
        <w:jc w:val="both"/>
      </w:pPr>
      <w:r w:rsidRPr="000837A6">
        <w:rPr>
          <w:rFonts w:ascii="標楷體" w:eastAsia="標楷體" w:hAnsi="標楷體"/>
        </w:rPr>
        <w:t>＊時效：2個月。</w:t>
      </w:r>
    </w:p>
    <w:p w14:paraId="723077D3" w14:textId="77777777" w:rsidR="00580784" w:rsidRPr="000837A6" w:rsidRDefault="00580784" w:rsidP="00580784">
      <w:pPr>
        <w:spacing w:line="340" w:lineRule="exact"/>
        <w:ind w:left="480" w:hanging="240"/>
        <w:jc w:val="both"/>
      </w:pPr>
      <w:r w:rsidRPr="000837A6">
        <w:rPr>
          <w:rFonts w:ascii="標楷體" w:eastAsia="標楷體" w:hAnsi="標楷體"/>
        </w:rPr>
        <w:t>＊資料變革：</w:t>
      </w:r>
      <w:r w:rsidRPr="000837A6">
        <w:rPr>
          <w:rFonts w:eastAsia="標楷體"/>
          <w:lang w:val="af-ZA"/>
        </w:rPr>
        <w:t>無。</w:t>
      </w:r>
    </w:p>
    <w:p w14:paraId="4871CEFD" w14:textId="77777777" w:rsidR="00580784" w:rsidRPr="000837A6" w:rsidRDefault="00580784" w:rsidP="00580784">
      <w:pPr>
        <w:spacing w:line="340" w:lineRule="exact"/>
        <w:ind w:left="616" w:hanging="616"/>
        <w:jc w:val="both"/>
      </w:pPr>
      <w:r w:rsidRPr="000837A6">
        <w:rPr>
          <w:rFonts w:eastAsia="標楷體"/>
        </w:rPr>
        <w:t>四、</w:t>
      </w:r>
      <w:r w:rsidRPr="000837A6">
        <w:rPr>
          <w:rFonts w:ascii="標楷體" w:eastAsia="標楷體" w:hAnsi="標楷體"/>
        </w:rPr>
        <w:t>公開資料發布訊息</w:t>
      </w:r>
    </w:p>
    <w:p w14:paraId="511EAB22" w14:textId="77777777" w:rsidR="00580784" w:rsidRPr="000837A6" w:rsidRDefault="00580784" w:rsidP="00580784">
      <w:pPr>
        <w:spacing w:line="340" w:lineRule="exact"/>
        <w:ind w:left="480" w:hanging="240"/>
        <w:jc w:val="both"/>
      </w:pPr>
      <w:r w:rsidRPr="000837A6">
        <w:rPr>
          <w:rFonts w:ascii="標楷體" w:eastAsia="標楷體" w:hAnsi="標楷體"/>
        </w:rPr>
        <w:t>＊預告發布日期：每半年終了後2個月(原訂預告發布日期如遇例假日或國定假日則延至下一個工作日發布)。</w:t>
      </w:r>
    </w:p>
    <w:p w14:paraId="20980E6C" w14:textId="77777777" w:rsidR="00580784" w:rsidRPr="000837A6" w:rsidRDefault="00580784" w:rsidP="00580784">
      <w:pPr>
        <w:spacing w:line="340" w:lineRule="exact"/>
        <w:ind w:left="480" w:hanging="240"/>
        <w:jc w:val="both"/>
      </w:pPr>
      <w:r w:rsidRPr="000837A6">
        <w:rPr>
          <w:rFonts w:eastAsia="標楷體"/>
        </w:rPr>
        <w:t>＊同步發送單位：</w:t>
      </w:r>
      <w:r w:rsidRPr="000837A6">
        <w:rPr>
          <w:rFonts w:ascii="標楷體" w:eastAsia="標楷體" w:hAnsi="標楷體"/>
          <w:kern w:val="0"/>
        </w:rPr>
        <w:t>臺中市政府主計處、臺中市政府社會局</w:t>
      </w:r>
      <w:r w:rsidRPr="000837A6">
        <w:rPr>
          <w:rFonts w:eastAsia="標楷體"/>
          <w:lang w:val="af-ZA"/>
        </w:rPr>
        <w:t>。</w:t>
      </w:r>
    </w:p>
    <w:p w14:paraId="046DFB43" w14:textId="77777777" w:rsidR="00580784" w:rsidRPr="000837A6" w:rsidRDefault="00580784" w:rsidP="00580784">
      <w:pPr>
        <w:spacing w:line="340" w:lineRule="exact"/>
        <w:ind w:left="616" w:hanging="616"/>
        <w:jc w:val="both"/>
        <w:rPr>
          <w:rFonts w:eastAsia="標楷體"/>
        </w:rPr>
      </w:pPr>
      <w:r w:rsidRPr="000837A6">
        <w:rPr>
          <w:rFonts w:eastAsia="標楷體"/>
        </w:rPr>
        <w:t>五、資料品質</w:t>
      </w:r>
    </w:p>
    <w:p w14:paraId="43EF420E" w14:textId="365955AA" w:rsidR="00580784" w:rsidRPr="000837A6" w:rsidRDefault="00580784" w:rsidP="000837A6">
      <w:pPr>
        <w:spacing w:line="340" w:lineRule="exact"/>
        <w:ind w:left="476" w:hanging="238"/>
        <w:jc w:val="both"/>
      </w:pPr>
      <w:r w:rsidRPr="000837A6">
        <w:rPr>
          <w:rFonts w:eastAsia="標楷體"/>
        </w:rPr>
        <w:t>＊統計指標編製方法與資料來源說明：本中心</w:t>
      </w:r>
      <w:r w:rsidR="000837A6" w:rsidRPr="000837A6">
        <w:rPr>
          <w:rFonts w:eastAsia="標楷體"/>
        </w:rPr>
        <w:t>性侵害保護扶助組</w:t>
      </w:r>
      <w:r w:rsidRPr="000837A6">
        <w:rPr>
          <w:rFonts w:eastAsia="標楷體"/>
        </w:rPr>
        <w:t>依據本中心辦理之各項性騷擾防治服務業務資料及性騷擾申訴案件列管資料彙編。</w:t>
      </w:r>
    </w:p>
    <w:p w14:paraId="4CC5EE0C" w14:textId="77777777" w:rsidR="00580784" w:rsidRPr="000837A6" w:rsidRDefault="00580784" w:rsidP="00580784">
      <w:pPr>
        <w:spacing w:line="340" w:lineRule="exact"/>
        <w:ind w:left="480" w:hanging="240"/>
        <w:jc w:val="both"/>
      </w:pPr>
      <w:r w:rsidRPr="000837A6">
        <w:rPr>
          <w:rFonts w:eastAsia="標楷體"/>
        </w:rPr>
        <w:t>＊</w:t>
      </w:r>
      <w:r w:rsidRPr="000837A6">
        <w:rPr>
          <w:rFonts w:ascii="標楷體" w:eastAsia="標楷體" w:hAnsi="標楷體"/>
        </w:rPr>
        <w:t>統計</w:t>
      </w:r>
      <w:r w:rsidRPr="000837A6">
        <w:rPr>
          <w:rFonts w:eastAsia="標楷體"/>
        </w:rPr>
        <w:t>資料交叉查核及確保資料合理性之機制：業務單位、會計單位、衛生福利部統計處交叉查核確保資料合理性。</w:t>
      </w:r>
    </w:p>
    <w:p w14:paraId="604A2FD4" w14:textId="77777777" w:rsidR="00580784" w:rsidRPr="000837A6" w:rsidRDefault="00580784" w:rsidP="00580784">
      <w:pPr>
        <w:tabs>
          <w:tab w:val="left" w:pos="8520"/>
        </w:tabs>
        <w:spacing w:line="340" w:lineRule="exact"/>
        <w:jc w:val="both"/>
      </w:pPr>
      <w:r w:rsidRPr="000837A6">
        <w:rPr>
          <w:rFonts w:eastAsia="標楷體"/>
        </w:rPr>
        <w:t>六、</w:t>
      </w:r>
      <w:r w:rsidRPr="000837A6">
        <w:rPr>
          <w:rFonts w:ascii="標楷體" w:eastAsia="標楷體" w:hAnsi="標楷體"/>
        </w:rPr>
        <w:t>須注意及</w:t>
      </w:r>
      <w:r w:rsidRPr="000837A6">
        <w:rPr>
          <w:rFonts w:eastAsia="標楷體"/>
        </w:rPr>
        <w:t>預定改變之事項：</w:t>
      </w:r>
      <w:r w:rsidRPr="000837A6">
        <w:rPr>
          <w:rFonts w:ascii="標楷體" w:eastAsia="標楷體" w:hAnsi="標楷體"/>
        </w:rPr>
        <w:t>表號</w:t>
      </w:r>
      <w:r w:rsidRPr="000837A6">
        <w:rPr>
          <w:rFonts w:eastAsia="標楷體"/>
          <w:lang w:val="af-ZA"/>
        </w:rPr>
        <w:t>10740-03-02-2</w:t>
      </w:r>
      <w:r w:rsidRPr="000837A6">
        <w:rPr>
          <w:rFonts w:eastAsia="標楷體"/>
          <w:lang w:val="af-ZA"/>
        </w:rPr>
        <w:t>。</w:t>
      </w:r>
    </w:p>
    <w:p w14:paraId="1919C052" w14:textId="10578186" w:rsidR="000837A6" w:rsidRPr="000837A6" w:rsidRDefault="00580784">
      <w:pPr>
        <w:tabs>
          <w:tab w:val="left" w:pos="8520"/>
        </w:tabs>
        <w:spacing w:line="340" w:lineRule="exact"/>
        <w:jc w:val="both"/>
        <w:rPr>
          <w:rFonts w:eastAsia="標楷體"/>
          <w:lang w:val="af-ZA"/>
        </w:rPr>
      </w:pPr>
      <w:r w:rsidRPr="000837A6">
        <w:rPr>
          <w:rFonts w:eastAsia="標楷體"/>
          <w:lang w:val="af-ZA"/>
        </w:rPr>
        <w:t>七、其他事項：無。</w:t>
      </w:r>
    </w:p>
    <w:p w14:paraId="1659DBF2" w14:textId="26EC9E60" w:rsidR="0087550A" w:rsidRPr="000837A6" w:rsidRDefault="0087550A" w:rsidP="000837A6">
      <w:pPr>
        <w:widowControl/>
        <w:suppressAutoHyphens w:val="0"/>
        <w:rPr>
          <w:rFonts w:eastAsia="標楷體"/>
          <w:lang w:val="af-ZA"/>
        </w:rPr>
      </w:pPr>
    </w:p>
    <w:sectPr w:rsidR="0087550A" w:rsidRPr="000837A6">
      <w:pgSz w:w="11906" w:h="16838"/>
      <w:pgMar w:top="1134" w:right="1134" w:bottom="1134" w:left="1134" w:header="720" w:footer="720" w:gutter="0"/>
      <w:cols w:space="720"/>
      <w:docGrid w:type="lines" w:linePitch="3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461B8" w14:textId="77777777" w:rsidR="0029089B" w:rsidRDefault="0029089B">
      <w:r>
        <w:separator/>
      </w:r>
    </w:p>
  </w:endnote>
  <w:endnote w:type="continuationSeparator" w:id="0">
    <w:p w14:paraId="7AA08E3F" w14:textId="77777777" w:rsidR="0029089B" w:rsidRDefault="00290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00"/>
    <w:family w:val="modern"/>
    <w:pitch w:val="fixed"/>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BDD8A" w14:textId="77777777" w:rsidR="0029089B" w:rsidRDefault="0029089B">
      <w:r>
        <w:rPr>
          <w:color w:val="000000"/>
        </w:rPr>
        <w:separator/>
      </w:r>
    </w:p>
  </w:footnote>
  <w:footnote w:type="continuationSeparator" w:id="0">
    <w:p w14:paraId="1E212D88" w14:textId="77777777" w:rsidR="0029089B" w:rsidRDefault="002908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A38B0"/>
    <w:multiLevelType w:val="multilevel"/>
    <w:tmpl w:val="0FBC22FA"/>
    <w:lvl w:ilvl="0">
      <w:numFmt w:val="bullet"/>
      <w:lvlText w:val="＊"/>
      <w:lvlJc w:val="left"/>
      <w:pPr>
        <w:ind w:left="534" w:hanging="240"/>
      </w:pPr>
      <w:rPr>
        <w:rFonts w:ascii="標楷體" w:eastAsia="標楷體" w:hAnsi="標楷體" w:cs="Times New Roman"/>
      </w:rPr>
    </w:lvl>
    <w:lvl w:ilvl="1">
      <w:numFmt w:val="bullet"/>
      <w:lvlText w:val=""/>
      <w:lvlJc w:val="left"/>
      <w:pPr>
        <w:ind w:left="1254" w:hanging="480"/>
      </w:pPr>
      <w:rPr>
        <w:rFonts w:ascii="Wingdings" w:hAnsi="Wingdings"/>
      </w:rPr>
    </w:lvl>
    <w:lvl w:ilvl="2">
      <w:numFmt w:val="bullet"/>
      <w:lvlText w:val=""/>
      <w:lvlJc w:val="left"/>
      <w:pPr>
        <w:ind w:left="1734" w:hanging="480"/>
      </w:pPr>
      <w:rPr>
        <w:rFonts w:ascii="Wingdings" w:hAnsi="Wingdings"/>
      </w:rPr>
    </w:lvl>
    <w:lvl w:ilvl="3">
      <w:numFmt w:val="bullet"/>
      <w:lvlText w:val=""/>
      <w:lvlJc w:val="left"/>
      <w:pPr>
        <w:ind w:left="2214" w:hanging="480"/>
      </w:pPr>
      <w:rPr>
        <w:rFonts w:ascii="Wingdings" w:hAnsi="Wingdings"/>
      </w:rPr>
    </w:lvl>
    <w:lvl w:ilvl="4">
      <w:numFmt w:val="bullet"/>
      <w:lvlText w:val=""/>
      <w:lvlJc w:val="left"/>
      <w:pPr>
        <w:ind w:left="2694" w:hanging="480"/>
      </w:pPr>
      <w:rPr>
        <w:rFonts w:ascii="Wingdings" w:hAnsi="Wingdings"/>
      </w:rPr>
    </w:lvl>
    <w:lvl w:ilvl="5">
      <w:numFmt w:val="bullet"/>
      <w:lvlText w:val=""/>
      <w:lvlJc w:val="left"/>
      <w:pPr>
        <w:ind w:left="3174" w:hanging="480"/>
      </w:pPr>
      <w:rPr>
        <w:rFonts w:ascii="Wingdings" w:hAnsi="Wingdings"/>
      </w:rPr>
    </w:lvl>
    <w:lvl w:ilvl="6">
      <w:numFmt w:val="bullet"/>
      <w:lvlText w:val=""/>
      <w:lvlJc w:val="left"/>
      <w:pPr>
        <w:ind w:left="3654" w:hanging="480"/>
      </w:pPr>
      <w:rPr>
        <w:rFonts w:ascii="Wingdings" w:hAnsi="Wingdings"/>
      </w:rPr>
    </w:lvl>
    <w:lvl w:ilvl="7">
      <w:numFmt w:val="bullet"/>
      <w:lvlText w:val=""/>
      <w:lvlJc w:val="left"/>
      <w:pPr>
        <w:ind w:left="4134" w:hanging="480"/>
      </w:pPr>
      <w:rPr>
        <w:rFonts w:ascii="Wingdings" w:hAnsi="Wingdings"/>
      </w:rPr>
    </w:lvl>
    <w:lvl w:ilvl="8">
      <w:numFmt w:val="bullet"/>
      <w:lvlText w:val=""/>
      <w:lvlJc w:val="left"/>
      <w:pPr>
        <w:ind w:left="4614" w:hanging="480"/>
      </w:pPr>
      <w:rPr>
        <w:rFonts w:ascii="Wingdings" w:hAnsi="Wingdings"/>
      </w:rPr>
    </w:lvl>
  </w:abstractNum>
  <w:abstractNum w:abstractNumId="1" w15:restartNumberingAfterBreak="0">
    <w:nsid w:val="7305608D"/>
    <w:multiLevelType w:val="multilevel"/>
    <w:tmpl w:val="769CB1CA"/>
    <w:lvl w:ilvl="0">
      <w:numFmt w:val="bullet"/>
      <w:lvlText w:val="＊"/>
      <w:lvlJc w:val="left"/>
      <w:pPr>
        <w:ind w:left="534" w:hanging="240"/>
      </w:pPr>
      <w:rPr>
        <w:rFonts w:ascii="標楷體" w:eastAsia="標楷體" w:hAnsi="標楷體" w:cs="Times New Roman"/>
      </w:rPr>
    </w:lvl>
    <w:lvl w:ilvl="1">
      <w:numFmt w:val="bullet"/>
      <w:lvlText w:val=""/>
      <w:lvlJc w:val="left"/>
      <w:pPr>
        <w:ind w:left="1254" w:hanging="480"/>
      </w:pPr>
      <w:rPr>
        <w:rFonts w:ascii="Wingdings" w:hAnsi="Wingdings"/>
      </w:rPr>
    </w:lvl>
    <w:lvl w:ilvl="2">
      <w:numFmt w:val="bullet"/>
      <w:lvlText w:val=""/>
      <w:lvlJc w:val="left"/>
      <w:pPr>
        <w:ind w:left="1734" w:hanging="480"/>
      </w:pPr>
      <w:rPr>
        <w:rFonts w:ascii="Wingdings" w:hAnsi="Wingdings"/>
      </w:rPr>
    </w:lvl>
    <w:lvl w:ilvl="3">
      <w:numFmt w:val="bullet"/>
      <w:lvlText w:val=""/>
      <w:lvlJc w:val="left"/>
      <w:pPr>
        <w:ind w:left="2214" w:hanging="480"/>
      </w:pPr>
      <w:rPr>
        <w:rFonts w:ascii="Wingdings" w:hAnsi="Wingdings"/>
      </w:rPr>
    </w:lvl>
    <w:lvl w:ilvl="4">
      <w:numFmt w:val="bullet"/>
      <w:lvlText w:val=""/>
      <w:lvlJc w:val="left"/>
      <w:pPr>
        <w:ind w:left="2694" w:hanging="480"/>
      </w:pPr>
      <w:rPr>
        <w:rFonts w:ascii="Wingdings" w:hAnsi="Wingdings"/>
      </w:rPr>
    </w:lvl>
    <w:lvl w:ilvl="5">
      <w:numFmt w:val="bullet"/>
      <w:lvlText w:val=""/>
      <w:lvlJc w:val="left"/>
      <w:pPr>
        <w:ind w:left="3174" w:hanging="480"/>
      </w:pPr>
      <w:rPr>
        <w:rFonts w:ascii="Wingdings" w:hAnsi="Wingdings"/>
      </w:rPr>
    </w:lvl>
    <w:lvl w:ilvl="6">
      <w:numFmt w:val="bullet"/>
      <w:lvlText w:val=""/>
      <w:lvlJc w:val="left"/>
      <w:pPr>
        <w:ind w:left="3654" w:hanging="480"/>
      </w:pPr>
      <w:rPr>
        <w:rFonts w:ascii="Wingdings" w:hAnsi="Wingdings"/>
      </w:rPr>
    </w:lvl>
    <w:lvl w:ilvl="7">
      <w:numFmt w:val="bullet"/>
      <w:lvlText w:val=""/>
      <w:lvlJc w:val="left"/>
      <w:pPr>
        <w:ind w:left="4134" w:hanging="480"/>
      </w:pPr>
      <w:rPr>
        <w:rFonts w:ascii="Wingdings" w:hAnsi="Wingdings"/>
      </w:rPr>
    </w:lvl>
    <w:lvl w:ilvl="8">
      <w:numFmt w:val="bullet"/>
      <w:lvlText w:val=""/>
      <w:lvlJc w:val="left"/>
      <w:pPr>
        <w:ind w:left="4614" w:hanging="480"/>
      </w:pPr>
      <w:rPr>
        <w:rFonts w:ascii="Wingdings" w:hAnsi="Wingdings"/>
      </w:rPr>
    </w:lvl>
  </w:abstractNum>
  <w:num w:numId="1" w16cid:durableId="783617953">
    <w:abstractNumId w:val="1"/>
  </w:num>
  <w:num w:numId="2" w16cid:durableId="671420496">
    <w:abstractNumId w:val="0"/>
  </w:num>
  <w:num w:numId="3" w16cid:durableId="237716717">
    <w:abstractNumId w:val="1"/>
  </w:num>
  <w:num w:numId="4" w16cid:durableId="1940796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50A"/>
    <w:rsid w:val="000837A6"/>
    <w:rsid w:val="000E2270"/>
    <w:rsid w:val="001576FB"/>
    <w:rsid w:val="0029089B"/>
    <w:rsid w:val="00295AEC"/>
    <w:rsid w:val="002A4C06"/>
    <w:rsid w:val="003B5855"/>
    <w:rsid w:val="00455BD5"/>
    <w:rsid w:val="00470285"/>
    <w:rsid w:val="00580784"/>
    <w:rsid w:val="005C1BF8"/>
    <w:rsid w:val="005D37EB"/>
    <w:rsid w:val="0060288B"/>
    <w:rsid w:val="006751A7"/>
    <w:rsid w:val="006E0FA8"/>
    <w:rsid w:val="006F158B"/>
    <w:rsid w:val="00711F6D"/>
    <w:rsid w:val="0076501D"/>
    <w:rsid w:val="007F2C24"/>
    <w:rsid w:val="0087550A"/>
    <w:rsid w:val="009406D3"/>
    <w:rsid w:val="00C07707"/>
    <w:rsid w:val="00C14B94"/>
    <w:rsid w:val="00C2415A"/>
    <w:rsid w:val="00D00800"/>
    <w:rsid w:val="00D72314"/>
    <w:rsid w:val="00EA57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AA28A"/>
  <w15:docId w15:val="{66C4E583-7561-4B41-9290-84E7DDA96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
    <w:basedOn w:val="a"/>
    <w:pPr>
      <w:ind w:left="607" w:hanging="204"/>
      <w:jc w:val="both"/>
    </w:pPr>
    <w:rPr>
      <w:rFonts w:eastAsia="細明體"/>
      <w:sz w:val="20"/>
    </w:rPr>
  </w:style>
  <w:style w:type="paragraph" w:customStyle="1" w:styleId="a4">
    <w:name w:val="一"/>
    <w:basedOn w:val="a"/>
    <w:pPr>
      <w:spacing w:before="60" w:after="60"/>
      <w:ind w:left="403" w:hanging="403"/>
    </w:pPr>
    <w:rPr>
      <w:rFonts w:eastAsia="華康中黑體"/>
      <w:b/>
      <w:sz w:val="20"/>
    </w:rPr>
  </w:style>
  <w:style w:type="paragraph" w:customStyle="1" w:styleId="1">
    <w:name w:val="1."/>
    <w:basedOn w:val="a3"/>
    <w:pPr>
      <w:ind w:left="805"/>
    </w:pPr>
  </w:style>
  <w:style w:type="paragraph" w:styleId="a5">
    <w:name w:val="Block Text"/>
    <w:basedOn w:val="a"/>
    <w:pPr>
      <w:spacing w:line="580" w:lineRule="exact"/>
      <w:ind w:left="532" w:right="-328" w:firstLine="434"/>
    </w:pPr>
    <w:rPr>
      <w:rFonts w:ascii="標楷體" w:eastAsia="標楷體" w:hAnsi="標楷體"/>
      <w:sz w:val="28"/>
    </w:rPr>
  </w:style>
  <w:style w:type="paragraph" w:customStyle="1" w:styleId="a6">
    <w:name w:val="文一"/>
    <w:basedOn w:val="a"/>
    <w:pPr>
      <w:ind w:left="403" w:firstLine="403"/>
      <w:jc w:val="both"/>
    </w:pPr>
    <w:rPr>
      <w:rFonts w:eastAsia="細明體"/>
      <w:sz w:val="20"/>
    </w:rPr>
  </w:style>
  <w:style w:type="paragraph" w:styleId="a7">
    <w:name w:val="Body Text Indent"/>
    <w:basedOn w:val="a"/>
    <w:pPr>
      <w:spacing w:line="580" w:lineRule="exact"/>
      <w:ind w:left="504" w:firstLine="742"/>
    </w:pPr>
    <w:rPr>
      <w:rFonts w:eastAsia="標楷體"/>
      <w:sz w:val="28"/>
    </w:rPr>
  </w:style>
  <w:style w:type="paragraph" w:styleId="2">
    <w:name w:val="Body Text Indent 2"/>
    <w:basedOn w:val="a"/>
    <w:pPr>
      <w:spacing w:line="580" w:lineRule="exact"/>
      <w:ind w:left="602" w:firstLine="504"/>
    </w:pPr>
    <w:rPr>
      <w:rFonts w:eastAsia="標楷體"/>
      <w:sz w:val="28"/>
    </w:rPr>
  </w:style>
  <w:style w:type="paragraph" w:styleId="3">
    <w:name w:val="Body Text Indent 3"/>
    <w:basedOn w:val="a"/>
    <w:pPr>
      <w:spacing w:line="580" w:lineRule="exact"/>
      <w:ind w:left="1190" w:hanging="560"/>
    </w:pPr>
    <w:rPr>
      <w:rFonts w:eastAsia="標楷體"/>
      <w:b/>
      <w:sz w:val="28"/>
    </w:rPr>
  </w:style>
  <w:style w:type="paragraph" w:styleId="a8">
    <w:name w:val="footer"/>
    <w:basedOn w:val="a"/>
    <w:pPr>
      <w:tabs>
        <w:tab w:val="center" w:pos="4153"/>
        <w:tab w:val="right" w:pos="8306"/>
      </w:tabs>
      <w:snapToGrid w:val="0"/>
    </w:pPr>
    <w:rPr>
      <w:sz w:val="20"/>
    </w:rPr>
  </w:style>
  <w:style w:type="character" w:styleId="a9">
    <w:name w:val="page number"/>
    <w:basedOn w:val="a0"/>
  </w:style>
  <w:style w:type="paragraph" w:styleId="aa">
    <w:name w:val="header"/>
    <w:basedOn w:val="a"/>
    <w:pPr>
      <w:tabs>
        <w:tab w:val="center" w:pos="4153"/>
        <w:tab w:val="right" w:pos="8306"/>
      </w:tabs>
      <w:snapToGrid w:val="0"/>
    </w:pPr>
    <w:rPr>
      <w:sz w:val="20"/>
    </w:rPr>
  </w:style>
  <w:style w:type="character" w:styleId="ab">
    <w:name w:val="Hyperlink"/>
    <w:rPr>
      <w:color w:val="0000FF"/>
      <w:u w:val="single"/>
    </w:rPr>
  </w:style>
  <w:style w:type="character" w:styleId="ac">
    <w:name w:val="FollowedHyperlink"/>
    <w:rPr>
      <w:color w:val="800080"/>
      <w:u w:val="single"/>
    </w:rPr>
  </w:style>
  <w:style w:type="paragraph" w:styleId="ad">
    <w:name w:val="Balloon Text"/>
    <w:basedOn w:val="a"/>
    <w:rPr>
      <w:rFonts w:ascii="Calibri Light" w:hAnsi="Calibri Light"/>
      <w:sz w:val="18"/>
      <w:szCs w:val="18"/>
    </w:rPr>
  </w:style>
  <w:style w:type="character" w:customStyle="1" w:styleId="ae">
    <w:name w:val="註解方塊文字 字元"/>
    <w:rPr>
      <w:rFonts w:ascii="Calibri Light" w:eastAsia="新細明體" w:hAnsi="Calibri Light" w:cs="Times New Roman"/>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367</Words>
  <Characters>2098</Characters>
  <Application>Microsoft Office Word</Application>
  <DocSecurity>0</DocSecurity>
  <Lines>17</Lines>
  <Paragraphs>4</Paragraphs>
  <ScaleCrop>false</ScaleCrop>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2721 台灣地區消費者物價指數(comsumber price index)</dc:title>
  <dc:subject/>
  <dc:creator>行政院主計處</dc:creator>
  <cp:lastModifiedBy>主計處 臺中市政府</cp:lastModifiedBy>
  <cp:revision>12</cp:revision>
  <cp:lastPrinted>2016-04-01T03:50:00Z</cp:lastPrinted>
  <dcterms:created xsi:type="dcterms:W3CDTF">2020-12-23T01:50:00Z</dcterms:created>
  <dcterms:modified xsi:type="dcterms:W3CDTF">2026-02-10T05:49:00Z</dcterms:modified>
</cp:coreProperties>
</file>