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6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69"/>
      </w:tblGrid>
      <w:tr w:rsidR="00B33F37">
        <w:tblPrEx>
          <w:tblCellMar>
            <w:top w:w="0" w:type="dxa"/>
            <w:bottom w:w="0" w:type="dxa"/>
          </w:tblCellMar>
        </w:tblPrEx>
        <w:trPr>
          <w:trHeight w:val="14306"/>
        </w:trPr>
        <w:tc>
          <w:tcPr>
            <w:tcW w:w="101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F37" w:rsidRDefault="005514E7">
            <w:pPr>
              <w:spacing w:line="360" w:lineRule="exact"/>
              <w:jc w:val="center"/>
              <w:rPr>
                <w:b/>
                <w:bCs/>
                <w:spacing w:val="-4"/>
                <w:sz w:val="28"/>
                <w:szCs w:val="28"/>
              </w:rPr>
            </w:pPr>
            <w:r>
              <w:rPr>
                <w:b/>
                <w:bCs/>
                <w:spacing w:val="-4"/>
                <w:sz w:val="28"/>
                <w:szCs w:val="28"/>
              </w:rPr>
              <w:t>統計資料背景說明</w:t>
            </w:r>
          </w:p>
          <w:p w:rsidR="00B33F37" w:rsidRDefault="005514E7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資料種類：社會福利服務統計</w:t>
            </w:r>
          </w:p>
          <w:p w:rsidR="00B33F37" w:rsidRDefault="005514E7">
            <w:pPr>
              <w:spacing w:line="360" w:lineRule="exact"/>
            </w:pPr>
            <w:r>
              <w:rPr>
                <w:sz w:val="28"/>
                <w:szCs w:val="28"/>
              </w:rPr>
              <w:t>資料項目：臺中市</w:t>
            </w:r>
            <w:r>
              <w:rPr>
                <w:rFonts w:ascii="Calibri" w:hAnsi="Calibri" w:cs="Calibri"/>
                <w:sz w:val="28"/>
                <w:szCs w:val="28"/>
              </w:rPr>
              <w:t>龍井區</w:t>
            </w:r>
            <w:r>
              <w:rPr>
                <w:sz w:val="28"/>
                <w:szCs w:val="28"/>
              </w:rPr>
              <w:t>原住民低收入戶及身心障礙者統計</w:t>
            </w:r>
          </w:p>
          <w:p w:rsidR="00B33F37" w:rsidRDefault="005514E7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一、發布及編製機關單位</w:t>
            </w:r>
          </w:p>
          <w:p w:rsidR="00B33F37" w:rsidRDefault="005514E7">
            <w:pPr>
              <w:spacing w:line="360" w:lineRule="exact"/>
              <w:ind w:left="720" w:hanging="426"/>
              <w:jc w:val="both"/>
            </w:pPr>
            <w:r>
              <w:rPr>
                <w:spacing w:val="-4"/>
                <w:sz w:val="28"/>
                <w:szCs w:val="28"/>
              </w:rPr>
              <w:t>＊發布機關、單</w:t>
            </w:r>
            <w:r>
              <w:rPr>
                <w:color w:val="000000"/>
                <w:spacing w:val="-4"/>
                <w:sz w:val="28"/>
                <w:szCs w:val="28"/>
              </w:rPr>
              <w:t>位：</w:t>
            </w:r>
            <w:r>
              <w:rPr>
                <w:color w:val="000000"/>
                <w:sz w:val="28"/>
                <w:szCs w:val="28"/>
              </w:rPr>
              <w:t>臺中市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龍井區</w:t>
            </w:r>
            <w:r>
              <w:rPr>
                <w:color w:val="000000"/>
                <w:sz w:val="28"/>
                <w:szCs w:val="28"/>
              </w:rPr>
              <w:t>公所會計室</w:t>
            </w:r>
          </w:p>
          <w:p w:rsidR="00B33F37" w:rsidRDefault="005514E7">
            <w:pPr>
              <w:spacing w:line="360" w:lineRule="exact"/>
              <w:ind w:left="720" w:hanging="426"/>
              <w:jc w:val="both"/>
            </w:pPr>
            <w:r>
              <w:rPr>
                <w:color w:val="000000"/>
                <w:sz w:val="28"/>
              </w:rPr>
              <w:t>＊編製單位：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bCs/>
                <w:color w:val="000000"/>
                <w:spacing w:val="-4"/>
                <w:sz w:val="28"/>
              </w:rPr>
              <w:t>臺中市</w:t>
            </w:r>
            <w:r>
              <w:rPr>
                <w:rFonts w:ascii="Calibri" w:hAnsi="Calibri" w:cs="Calibri"/>
                <w:bCs/>
                <w:color w:val="000000"/>
                <w:spacing w:val="-4"/>
                <w:sz w:val="28"/>
              </w:rPr>
              <w:t>龍井區</w:t>
            </w:r>
            <w:r>
              <w:rPr>
                <w:bCs/>
                <w:color w:val="000000"/>
                <w:spacing w:val="-4"/>
                <w:sz w:val="28"/>
              </w:rPr>
              <w:t>公所</w:t>
            </w:r>
            <w:r>
              <w:rPr>
                <w:rFonts w:ascii="Calibri" w:hAnsi="Calibri" w:cs="Calibri"/>
                <w:bCs/>
                <w:color w:val="000000"/>
                <w:spacing w:val="-4"/>
                <w:sz w:val="28"/>
              </w:rPr>
              <w:t>民政</w:t>
            </w:r>
            <w:r>
              <w:rPr>
                <w:bCs/>
                <w:color w:val="000000"/>
                <w:spacing w:val="-4"/>
                <w:sz w:val="28"/>
              </w:rPr>
              <w:t>課</w:t>
            </w:r>
            <w:r>
              <w:rPr>
                <w:bCs/>
                <w:color w:val="000000"/>
                <w:spacing w:val="-4"/>
                <w:sz w:val="28"/>
                <w:szCs w:val="28"/>
              </w:rPr>
              <w:t>張雁茹</w:t>
            </w:r>
          </w:p>
          <w:p w:rsidR="00B33F37" w:rsidRDefault="005514E7">
            <w:pPr>
              <w:spacing w:line="360" w:lineRule="exact"/>
              <w:ind w:left="720" w:hanging="426"/>
              <w:jc w:val="both"/>
            </w:pPr>
            <w:r>
              <w:rPr>
                <w:color w:val="000000"/>
                <w:sz w:val="28"/>
              </w:rPr>
              <w:t>＊聯絡電話：</w:t>
            </w:r>
            <w:r>
              <w:rPr>
                <w:color w:val="000000"/>
                <w:sz w:val="28"/>
              </w:rPr>
              <w:t>04-26352411#1212</w:t>
            </w:r>
          </w:p>
          <w:p w:rsidR="00B33F37" w:rsidRDefault="005514E7">
            <w:pPr>
              <w:spacing w:line="360" w:lineRule="exact"/>
              <w:ind w:left="720" w:hanging="426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＊傳真：</w:t>
            </w:r>
            <w:r>
              <w:rPr>
                <w:color w:val="000000"/>
                <w:sz w:val="28"/>
              </w:rPr>
              <w:t>04-26356481</w:t>
            </w:r>
          </w:p>
          <w:p w:rsidR="00B33F37" w:rsidRDefault="005514E7">
            <w:pPr>
              <w:spacing w:line="360" w:lineRule="exact"/>
              <w:ind w:left="720" w:hanging="426"/>
              <w:jc w:val="both"/>
            </w:pPr>
            <w:r>
              <w:rPr>
                <w:color w:val="000000"/>
                <w:sz w:val="28"/>
              </w:rPr>
              <w:t>＊電子信箱：</w:t>
            </w:r>
            <w:r>
              <w:rPr>
                <w:rFonts w:ascii="Arial" w:hAnsi="Arial" w:cs="Arial"/>
                <w:color w:val="000000"/>
              </w:rPr>
              <w:t>q652713@taichung.gov.tw</w:t>
            </w:r>
          </w:p>
          <w:p w:rsidR="00B33F37" w:rsidRDefault="005514E7">
            <w:pPr>
              <w:spacing w:line="360" w:lineRule="exact"/>
              <w:ind w:left="540" w:hanging="54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二、發布形式</w:t>
            </w:r>
          </w:p>
          <w:p w:rsidR="00B33F37" w:rsidRDefault="005514E7">
            <w:pPr>
              <w:numPr>
                <w:ilvl w:val="0"/>
                <w:numId w:val="3"/>
              </w:numPr>
              <w:spacing w:line="360" w:lineRule="exac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口頭：</w:t>
            </w:r>
          </w:p>
          <w:p w:rsidR="00B33F37" w:rsidRDefault="005514E7">
            <w:pPr>
              <w:spacing w:line="360" w:lineRule="exac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</w:t>
            </w:r>
            <w:r>
              <w:rPr>
                <w:color w:val="000000"/>
                <w:sz w:val="28"/>
                <w:szCs w:val="28"/>
              </w:rPr>
              <w:t>（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）記者會或說明會</w:t>
            </w:r>
          </w:p>
          <w:p w:rsidR="00B33F37" w:rsidRDefault="005514E7">
            <w:pPr>
              <w:numPr>
                <w:ilvl w:val="0"/>
                <w:numId w:val="4"/>
              </w:numPr>
              <w:spacing w:line="360" w:lineRule="exac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書面：</w:t>
            </w:r>
          </w:p>
          <w:p w:rsidR="00B33F37" w:rsidRDefault="005514E7">
            <w:pPr>
              <w:spacing w:line="360" w:lineRule="exact"/>
              <w:ind w:left="294"/>
              <w:jc w:val="both"/>
            </w:pPr>
            <w:r>
              <w:rPr>
                <w:color w:val="000000"/>
                <w:sz w:val="28"/>
                <w:szCs w:val="28"/>
              </w:rPr>
              <w:t xml:space="preserve">       </w:t>
            </w:r>
            <w:r>
              <w:rPr>
                <w:color w:val="000000"/>
                <w:sz w:val="28"/>
                <w:szCs w:val="28"/>
              </w:rPr>
              <w:t>（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）新聞稿</w:t>
            </w:r>
            <w:r>
              <w:rPr>
                <w:color w:val="000000"/>
                <w:sz w:val="28"/>
                <w:szCs w:val="28"/>
              </w:rPr>
              <w:t xml:space="preserve">   </w:t>
            </w:r>
            <w:r>
              <w:rPr>
                <w:color w:val="000000"/>
                <w:sz w:val="28"/>
                <w:szCs w:val="28"/>
              </w:rPr>
              <w:t>（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）報表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（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）書刊，刊名：</w:t>
            </w:r>
          </w:p>
          <w:p w:rsidR="00B33F37" w:rsidRDefault="005514E7">
            <w:pPr>
              <w:spacing w:line="360" w:lineRule="exact"/>
              <w:ind w:left="29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＊電子媒體：</w:t>
            </w:r>
          </w:p>
          <w:p w:rsidR="00B33F37" w:rsidRDefault="005514E7">
            <w:pPr>
              <w:spacing w:line="360" w:lineRule="exact"/>
              <w:ind w:left="966" w:right="-328" w:hanging="294"/>
            </w:pPr>
            <w:r>
              <w:rPr>
                <w:color w:val="000000"/>
                <w:sz w:val="28"/>
                <w:szCs w:val="28"/>
              </w:rPr>
              <w:t>（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）線上書刊及資料庫，網址：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B33F37" w:rsidRDefault="005514E7">
            <w:pPr>
              <w:spacing w:line="360" w:lineRule="exact"/>
              <w:ind w:left="966" w:right="-328" w:hanging="29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（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）磁片</w:t>
            </w:r>
            <w:r>
              <w:rPr>
                <w:color w:val="000000"/>
                <w:sz w:val="28"/>
                <w:szCs w:val="28"/>
              </w:rPr>
              <w:t xml:space="preserve">   </w:t>
            </w:r>
            <w:r>
              <w:rPr>
                <w:color w:val="000000"/>
                <w:sz w:val="28"/>
                <w:szCs w:val="28"/>
              </w:rPr>
              <w:t>（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）光碟片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（</w:t>
            </w:r>
            <w:r>
              <w:rPr>
                <w:color w:val="000000"/>
                <w:sz w:val="28"/>
                <w:szCs w:val="28"/>
              </w:rPr>
              <w:t>V</w:t>
            </w:r>
            <w:r>
              <w:rPr>
                <w:color w:val="000000"/>
                <w:sz w:val="28"/>
                <w:szCs w:val="28"/>
              </w:rPr>
              <w:t>）其他</w:t>
            </w:r>
            <w:r>
              <w:rPr>
                <w:color w:val="000000"/>
                <w:sz w:val="28"/>
                <w:szCs w:val="28"/>
              </w:rPr>
              <w:t>(</w:t>
            </w:r>
            <w:r>
              <w:rPr>
                <w:color w:val="000000"/>
                <w:sz w:val="28"/>
                <w:szCs w:val="28"/>
              </w:rPr>
              <w:t>報表</w:t>
            </w:r>
            <w:r>
              <w:rPr>
                <w:color w:val="000000"/>
                <w:sz w:val="28"/>
                <w:szCs w:val="28"/>
              </w:rPr>
              <w:t>)</w:t>
            </w:r>
          </w:p>
          <w:p w:rsidR="00B33F37" w:rsidRDefault="005514E7">
            <w:pPr>
              <w:spacing w:before="240" w:line="360" w:lineRule="exact"/>
              <w:ind w:left="616" w:hanging="61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三、資料範圍、週期及時效</w:t>
            </w:r>
          </w:p>
          <w:p w:rsidR="00B33F37" w:rsidRDefault="005514E7">
            <w:pPr>
              <w:spacing w:line="360" w:lineRule="exact"/>
              <w:ind w:left="532" w:hanging="280"/>
              <w:jc w:val="both"/>
            </w:pPr>
            <w:r>
              <w:rPr>
                <w:color w:val="000000"/>
                <w:sz w:val="28"/>
                <w:szCs w:val="28"/>
              </w:rPr>
              <w:t>＊統計地區範圍及對象：凡在本區設籍之原住民低收入戶及身心障礙者均為統計對象。</w:t>
            </w:r>
          </w:p>
          <w:p w:rsidR="00B33F37" w:rsidRDefault="005514E7">
            <w:pPr>
              <w:spacing w:line="360" w:lineRule="exact"/>
              <w:ind w:firstLine="280"/>
              <w:jc w:val="both"/>
            </w:pPr>
            <w:r>
              <w:rPr>
                <w:color w:val="000000"/>
                <w:sz w:val="28"/>
                <w:szCs w:val="28"/>
              </w:rPr>
              <w:t>＊統計標準時間：以每年</w:t>
            </w:r>
            <w:r>
              <w:rPr>
                <w:color w:val="000000"/>
                <w:sz w:val="28"/>
                <w:szCs w:val="28"/>
              </w:rPr>
              <w:t>12</w:t>
            </w:r>
            <w:r>
              <w:rPr>
                <w:color w:val="000000"/>
                <w:sz w:val="28"/>
                <w:szCs w:val="28"/>
              </w:rPr>
              <w:t>月底之事實為準。</w:t>
            </w:r>
          </w:p>
          <w:p w:rsidR="00B33F37" w:rsidRDefault="005514E7">
            <w:pPr>
              <w:spacing w:line="360" w:lineRule="exact"/>
              <w:ind w:firstLine="280"/>
              <w:jc w:val="both"/>
            </w:pPr>
            <w:r>
              <w:rPr>
                <w:color w:val="000000"/>
                <w:sz w:val="28"/>
                <w:szCs w:val="28"/>
              </w:rPr>
              <w:t>＊統計項目定義：依照市府社會局低收入戶及身心障礙者定義之本區原住民。</w:t>
            </w:r>
          </w:p>
          <w:p w:rsidR="00B33F37" w:rsidRDefault="005514E7">
            <w:pPr>
              <w:spacing w:line="360" w:lineRule="exact"/>
              <w:ind w:firstLine="2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＊統計單位：戶、人。</w:t>
            </w:r>
          </w:p>
          <w:p w:rsidR="00B33F37" w:rsidRDefault="005514E7">
            <w:pPr>
              <w:spacing w:line="360" w:lineRule="exact"/>
              <w:ind w:left="532" w:hanging="280"/>
              <w:jc w:val="both"/>
            </w:pPr>
            <w:r>
              <w:rPr>
                <w:color w:val="000000"/>
                <w:sz w:val="28"/>
                <w:szCs w:val="28"/>
              </w:rPr>
              <w:t>＊統計分類：依低收入戶數及人口數分；低收入戶戶數再按類別分；人口數再按低收入戶及身心障礙者分，並細分為男、女。</w:t>
            </w:r>
          </w:p>
          <w:p w:rsidR="00B33F37" w:rsidRDefault="005514E7">
            <w:pPr>
              <w:spacing w:line="360" w:lineRule="exact"/>
              <w:ind w:firstLine="2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＊發布週期：年。</w:t>
            </w:r>
          </w:p>
          <w:p w:rsidR="00B33F37" w:rsidRDefault="005514E7">
            <w:pPr>
              <w:spacing w:line="360" w:lineRule="exact"/>
              <w:ind w:firstLine="2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＊時效：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個月。</w:t>
            </w:r>
          </w:p>
          <w:p w:rsidR="00B33F37" w:rsidRDefault="005514E7">
            <w:pPr>
              <w:spacing w:line="360" w:lineRule="exact"/>
              <w:ind w:firstLine="2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＊資料變革：無。</w:t>
            </w:r>
          </w:p>
          <w:p w:rsidR="00B33F37" w:rsidRDefault="005514E7">
            <w:pPr>
              <w:spacing w:before="240" w:line="360" w:lineRule="exact"/>
              <w:ind w:left="616" w:hanging="6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四、公開資料發布訊息</w:t>
            </w:r>
          </w:p>
          <w:p w:rsidR="00B33F37" w:rsidRDefault="005514E7">
            <w:pPr>
              <w:spacing w:line="360" w:lineRule="exact"/>
              <w:ind w:left="2480" w:hanging="2240"/>
              <w:jc w:val="both"/>
            </w:pPr>
            <w:r>
              <w:rPr>
                <w:sz w:val="28"/>
                <w:szCs w:val="28"/>
              </w:rPr>
              <w:t>＊預告發布日期：每年終了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個月。</w:t>
            </w:r>
            <w:r>
              <w:rPr>
                <w:sz w:val="28"/>
              </w:rPr>
              <w:t>(</w:t>
            </w:r>
            <w:r>
              <w:rPr>
                <w:sz w:val="28"/>
              </w:rPr>
              <w:t>原訂預告發布日期如遇例假日或國定假日則延至下一個工作日發布</w:t>
            </w:r>
            <w:r>
              <w:rPr>
                <w:sz w:val="28"/>
              </w:rPr>
              <w:t>)</w:t>
            </w:r>
          </w:p>
          <w:p w:rsidR="00B33F37" w:rsidRDefault="005514E7">
            <w:pPr>
              <w:spacing w:line="360" w:lineRule="exact"/>
              <w:ind w:left="560" w:hanging="308"/>
              <w:jc w:val="both"/>
            </w:pPr>
            <w:r>
              <w:rPr>
                <w:sz w:val="28"/>
                <w:szCs w:val="28"/>
              </w:rPr>
              <w:t>＊同步發送單位：</w:t>
            </w:r>
            <w:r>
              <w:rPr>
                <w:color w:val="000000"/>
                <w:sz w:val="28"/>
                <w:szCs w:val="28"/>
              </w:rPr>
              <w:t>臺中市政府主計處。</w:t>
            </w:r>
          </w:p>
          <w:p w:rsidR="00B33F37" w:rsidRDefault="005514E7">
            <w:pPr>
              <w:spacing w:before="240" w:line="360" w:lineRule="exact"/>
              <w:ind w:left="616" w:hanging="6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五、資料品質</w:t>
            </w:r>
          </w:p>
          <w:p w:rsidR="00B33F37" w:rsidRDefault="005514E7">
            <w:pPr>
              <w:tabs>
                <w:tab w:val="left" w:pos="8520"/>
              </w:tabs>
              <w:spacing w:line="360" w:lineRule="exact"/>
              <w:ind w:left="532" w:hanging="29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＊統計指標編製方法與資料來源說明：本所民政課依據衛生福利部全國社政資訊整合系統資料彙編。</w:t>
            </w:r>
          </w:p>
          <w:p w:rsidR="00B33F37" w:rsidRDefault="005514E7">
            <w:pPr>
              <w:tabs>
                <w:tab w:val="left" w:pos="8520"/>
              </w:tabs>
              <w:spacing w:line="360" w:lineRule="exact"/>
              <w:ind w:left="532" w:hanging="29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＊統計資料交叉查核及確保資料合理性之機制：合計等於細項加總。</w:t>
            </w:r>
          </w:p>
          <w:p w:rsidR="00B33F37" w:rsidRDefault="005514E7">
            <w:pPr>
              <w:spacing w:before="240" w:line="360" w:lineRule="exact"/>
              <w:ind w:left="600" w:hanging="6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六、須注意及預定改變之事項：由電腦系統自動進行加總交叉查核。</w:t>
            </w:r>
          </w:p>
          <w:p w:rsidR="00B33F37" w:rsidRDefault="005514E7">
            <w:pPr>
              <w:spacing w:before="240" w:line="360" w:lineRule="exact"/>
              <w:ind w:left="600" w:hanging="6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七、其他事項：表號</w:t>
            </w:r>
            <w:r>
              <w:rPr>
                <w:sz w:val="28"/>
                <w:szCs w:val="28"/>
              </w:rPr>
              <w:t>10730-09-04-3</w:t>
            </w:r>
            <w:r>
              <w:rPr>
                <w:sz w:val="28"/>
                <w:szCs w:val="28"/>
              </w:rPr>
              <w:t>。</w:t>
            </w:r>
          </w:p>
        </w:tc>
      </w:tr>
    </w:tbl>
    <w:p w:rsidR="00B33F37" w:rsidRDefault="00B33F37"/>
    <w:sectPr w:rsidR="00B33F37">
      <w:pgSz w:w="11906" w:h="16838"/>
      <w:pgMar w:top="794" w:right="1440" w:bottom="794" w:left="1440" w:header="720" w:footer="720" w:gutter="0"/>
      <w:cols w:space="720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5514E7">
      <w:r>
        <w:separator/>
      </w:r>
    </w:p>
  </w:endnote>
  <w:endnote w:type="continuationSeparator" w:id="0">
    <w:p w:rsidR="00000000" w:rsidRDefault="00551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5514E7">
      <w:r>
        <w:rPr>
          <w:color w:val="000000"/>
        </w:rPr>
        <w:separator/>
      </w:r>
    </w:p>
  </w:footnote>
  <w:footnote w:type="continuationSeparator" w:id="0">
    <w:p w:rsidR="00000000" w:rsidRDefault="005514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FC717B"/>
    <w:multiLevelType w:val="multilevel"/>
    <w:tmpl w:val="ADEA5824"/>
    <w:lvl w:ilvl="0">
      <w:numFmt w:val="bullet"/>
      <w:lvlText w:val="＊"/>
      <w:lvlJc w:val="left"/>
      <w:pPr>
        <w:ind w:left="579" w:hanging="285"/>
      </w:pPr>
      <w:rPr>
        <w:rFonts w:ascii="標楷體" w:eastAsia="標楷體" w:hAnsi="標楷體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44DC61CB"/>
    <w:multiLevelType w:val="multilevel"/>
    <w:tmpl w:val="EF9E3064"/>
    <w:styleLink w:val="LFO2"/>
    <w:lvl w:ilvl="0">
      <w:start w:val="1"/>
      <w:numFmt w:val="taiwaneseCountingThousand"/>
      <w:pStyle w:val="a"/>
      <w:lvlText w:val="%1、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4BFC54D3"/>
    <w:multiLevelType w:val="multilevel"/>
    <w:tmpl w:val="C5AA7FCE"/>
    <w:styleLink w:val="LFO1"/>
    <w:lvl w:ilvl="0">
      <w:start w:val="1"/>
      <w:numFmt w:val="taiwaneseCountingThousand"/>
      <w:pStyle w:val="1"/>
      <w:lvlText w:val="第%1章"/>
      <w:lvlJc w:val="left"/>
      <w:pPr>
        <w:ind w:left="960" w:hanging="9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43D762C"/>
    <w:multiLevelType w:val="multilevel"/>
    <w:tmpl w:val="7F2E9898"/>
    <w:lvl w:ilvl="0">
      <w:numFmt w:val="bullet"/>
      <w:lvlText w:val="＊"/>
      <w:lvlJc w:val="left"/>
      <w:pPr>
        <w:ind w:left="579" w:hanging="285"/>
      </w:pPr>
      <w:rPr>
        <w:rFonts w:ascii="標楷體" w:eastAsia="標楷體" w:hAnsi="標楷體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264875602">
    <w:abstractNumId w:val="2"/>
  </w:num>
  <w:num w:numId="2" w16cid:durableId="1921216252">
    <w:abstractNumId w:val="1"/>
  </w:num>
  <w:num w:numId="3" w16cid:durableId="1806661218">
    <w:abstractNumId w:val="0"/>
  </w:num>
  <w:num w:numId="4" w16cid:durableId="9518597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33F37"/>
    <w:rsid w:val="005514E7"/>
    <w:rsid w:val="00B3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D60951C5-8D28-440F-88D8-6AA5C14A5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suppressAutoHyphens/>
    </w:pPr>
    <w:rPr>
      <w:rFonts w:ascii="標楷體" w:eastAsia="標楷體" w:hAnsi="標楷體"/>
      <w:kern w:val="3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pPr>
      <w:ind w:left="480"/>
    </w:pPr>
    <w:rPr>
      <w:rFonts w:ascii="Calibri" w:eastAsia="新細明體" w:hAnsi="Calibri"/>
    </w:rPr>
  </w:style>
  <w:style w:type="character" w:customStyle="1" w:styleId="a5">
    <w:name w:val="清單段落 字元"/>
    <w:rPr>
      <w:kern w:val="3"/>
      <w:sz w:val="24"/>
      <w:szCs w:val="22"/>
    </w:rPr>
  </w:style>
  <w:style w:type="paragraph" w:customStyle="1" w:styleId="1">
    <w:name w:val="1.章"/>
    <w:basedOn w:val="a4"/>
    <w:pPr>
      <w:numPr>
        <w:numId w:val="1"/>
      </w:numPr>
    </w:pPr>
    <w:rPr>
      <w:rFonts w:ascii="Times New Roman" w:eastAsia="標楷體" w:hAnsi="Times New Roman"/>
      <w:sz w:val="32"/>
      <w:szCs w:val="32"/>
    </w:rPr>
  </w:style>
  <w:style w:type="character" w:customStyle="1" w:styleId="10">
    <w:name w:val="1.章 字元"/>
    <w:rPr>
      <w:rFonts w:ascii="Times New Roman" w:eastAsia="標楷體" w:hAnsi="Times New Roman"/>
      <w:kern w:val="3"/>
      <w:sz w:val="32"/>
      <w:szCs w:val="32"/>
    </w:rPr>
  </w:style>
  <w:style w:type="paragraph" w:customStyle="1" w:styleId="a">
    <w:name w:val="節"/>
    <w:basedOn w:val="a4"/>
    <w:pPr>
      <w:numPr>
        <w:numId w:val="2"/>
      </w:numPr>
    </w:pPr>
    <w:rPr>
      <w:rFonts w:ascii="Times New Roman" w:eastAsia="標楷體" w:hAnsi="Times New Roman"/>
    </w:rPr>
  </w:style>
  <w:style w:type="character" w:customStyle="1" w:styleId="a6">
    <w:name w:val="節 字元"/>
    <w:rPr>
      <w:rFonts w:ascii="Times New Roman" w:eastAsia="標楷體" w:hAnsi="Times New Roman"/>
      <w:kern w:val="3"/>
      <w:sz w:val="24"/>
      <w:szCs w:val="22"/>
    </w:rPr>
  </w:style>
  <w:style w:type="paragraph" w:styleId="a7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rPr>
      <w:rFonts w:ascii="標楷體" w:eastAsia="標楷體" w:hAnsi="標楷體"/>
      <w:kern w:val="3"/>
    </w:rPr>
  </w:style>
  <w:style w:type="paragraph" w:styleId="a9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rPr>
      <w:rFonts w:ascii="標楷體" w:eastAsia="標楷體" w:hAnsi="標楷體"/>
      <w:kern w:val="3"/>
    </w:rPr>
  </w:style>
  <w:style w:type="paragraph" w:styleId="ab">
    <w:name w:val="Balloon Text"/>
    <w:basedOn w:val="a0"/>
    <w:rPr>
      <w:rFonts w:ascii="Cambria" w:eastAsia="新細明體" w:hAnsi="Cambria"/>
      <w:sz w:val="18"/>
      <w:szCs w:val="18"/>
    </w:rPr>
  </w:style>
  <w:style w:type="character" w:customStyle="1" w:styleId="ac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styleId="ad">
    <w:name w:val="Hyperlink"/>
    <w:rPr>
      <w:color w:val="0000FF"/>
      <w:u w:val="single"/>
    </w:rPr>
  </w:style>
  <w:style w:type="numbering" w:customStyle="1" w:styleId="LFO1">
    <w:name w:val="LFO1"/>
    <w:basedOn w:val="a3"/>
    <w:pPr>
      <w:numPr>
        <w:numId w:val="1"/>
      </w:numPr>
    </w:pPr>
  </w:style>
  <w:style w:type="numbering" w:customStyle="1" w:styleId="LFO2">
    <w:name w:val="LFO2"/>
    <w:basedOn w:val="a3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tccg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統計資料背景說明</dc:title>
  <dc:subject/>
  <dc:creator>Damita</dc:creator>
  <cp:lastModifiedBy>Jason</cp:lastModifiedBy>
  <cp:revision>2</cp:revision>
  <dcterms:created xsi:type="dcterms:W3CDTF">2024-12-12T08:51:00Z</dcterms:created>
  <dcterms:modified xsi:type="dcterms:W3CDTF">2024-12-12T08:51:00Z</dcterms:modified>
</cp:coreProperties>
</file>