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4AD" w:rsidRDefault="00414F3A">
      <w:pPr>
        <w:pStyle w:val="Textbody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統計資料背景說明</w:t>
      </w:r>
    </w:p>
    <w:p w:rsidR="005574AD" w:rsidRDefault="00414F3A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資料種類：文化資源統計</w:t>
      </w:r>
    </w:p>
    <w:p w:rsidR="005574AD" w:rsidRDefault="00414F3A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資料項目：臺中市歷史建築概況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一、發布及編製機關單位：</w:t>
      </w:r>
    </w:p>
    <w:p w:rsidR="005574AD" w:rsidRDefault="00414F3A">
      <w:pPr>
        <w:pStyle w:val="Textbody"/>
        <w:jc w:val="both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發布機關、單位：臺中市文化資產處會計單位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編製單位：臺中市文化資產處古蹟歷建課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(04) 22290280#611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(04) 22298553</w:t>
      </w:r>
    </w:p>
    <w:p w:rsidR="005574AD" w:rsidRDefault="00414F3A">
      <w:pPr>
        <w:pStyle w:val="Textbody"/>
        <w:jc w:val="both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電子信箱：</w:t>
      </w:r>
      <w:r>
        <w:rPr>
          <w:rFonts w:ascii="標楷體" w:eastAsia="標楷體" w:hAnsi="標楷體"/>
        </w:rPr>
        <w:t>cul090@taichung.gov.tw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二、發布形式：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口頭：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記者會或說明會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書面：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  (  )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 xml:space="preserve">    ( )</w:t>
      </w:r>
      <w:r>
        <w:rPr>
          <w:rFonts w:ascii="標楷體" w:eastAsia="標楷體" w:hAnsi="標楷體"/>
        </w:rPr>
        <w:t>書刊，刊名：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電子媒體：</w:t>
      </w:r>
    </w:p>
    <w:p w:rsidR="005574AD" w:rsidRDefault="00414F3A">
      <w:pPr>
        <w:pStyle w:val="Textbody"/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線上書刊及資料庫，網址：</w:t>
      </w:r>
      <w:r>
        <w:rPr>
          <w:rFonts w:ascii="標楷體" w:eastAsia="標楷體" w:hAnsi="標楷體"/>
        </w:rPr>
        <w:t xml:space="preserve">     </w:t>
      </w:r>
    </w:p>
    <w:p w:rsidR="005574AD" w:rsidRDefault="00414F3A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磁片</w:t>
      </w:r>
      <w:r>
        <w:rPr>
          <w:rFonts w:ascii="標楷體" w:eastAsia="標楷體" w:hAnsi="標楷體"/>
        </w:rPr>
        <w:t xml:space="preserve">   ( )</w:t>
      </w:r>
      <w:r>
        <w:rPr>
          <w:rFonts w:ascii="標楷體" w:eastAsia="標楷體" w:hAnsi="標楷體"/>
        </w:rPr>
        <w:t>光碟片</w:t>
      </w:r>
      <w:r>
        <w:rPr>
          <w:rFonts w:ascii="標楷體" w:eastAsia="標楷體" w:hAnsi="標楷體"/>
        </w:rPr>
        <w:t xml:space="preserve">  ( v )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5574AD" w:rsidRDefault="00414F3A">
      <w:pPr>
        <w:pStyle w:val="Textbody"/>
        <w:jc w:val="both"/>
      </w:pPr>
      <w:r>
        <w:rPr>
          <w:rFonts w:ascii="標楷體" w:eastAsia="標楷體" w:hAnsi="標楷體"/>
        </w:rPr>
        <w:t>三、資料範圍、週期及時效</w:t>
      </w:r>
    </w:p>
    <w:p w:rsidR="005574AD" w:rsidRDefault="00414F3A">
      <w:pPr>
        <w:pStyle w:val="Textbody"/>
        <w:spacing w:line="0" w:lineRule="atLeast"/>
        <w:ind w:left="900" w:hanging="90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統計地區範圍及對象：依據文化資產保存法及歷史建築登錄及輔助辦法，經</w:t>
      </w:r>
      <w:r>
        <w:rPr>
          <w:rFonts w:ascii="標楷體" w:eastAsia="標楷體" w:hAnsi="標楷體"/>
        </w:rPr>
        <w:t>歷史建築主管機關審查登錄之本市歷史建築概況，均為統計對象。</w:t>
      </w:r>
    </w:p>
    <w:p w:rsidR="005574AD" w:rsidRDefault="00414F3A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統計標準時間：以每年底之登錄事實為準。</w:t>
      </w:r>
    </w:p>
    <w:p w:rsidR="005574AD" w:rsidRDefault="00414F3A">
      <w:pPr>
        <w:pStyle w:val="Textbody"/>
        <w:spacing w:line="0" w:lineRule="atLeast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統計項目定義：按歷史建築座落之行政區別分類。</w:t>
      </w:r>
    </w:p>
    <w:p w:rsidR="005574AD" w:rsidRDefault="00414F3A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統計單位：處</w:t>
      </w:r>
    </w:p>
    <w:p w:rsidR="005574AD" w:rsidRDefault="00414F3A">
      <w:pPr>
        <w:pStyle w:val="Textbody"/>
        <w:spacing w:line="0" w:lineRule="atLeast"/>
        <w:ind w:right="-1774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統計分類：區別：按行政區別分。</w:t>
      </w:r>
    </w:p>
    <w:p w:rsidR="005574AD" w:rsidRDefault="00414F3A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發布週期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指資料編製或產生的頻率，如月、季、年等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：年</w:t>
      </w:r>
    </w:p>
    <w:p w:rsidR="005574AD" w:rsidRDefault="00414F3A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 *</w:t>
      </w:r>
      <w:r>
        <w:rPr>
          <w:rFonts w:ascii="標楷體" w:eastAsia="標楷體" w:hAnsi="標楷體"/>
        </w:rPr>
        <w:t>時效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指統計標準時間至資料發布時間之間隔時間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</w:t>
      </w:r>
    </w:p>
    <w:p w:rsidR="005574AD" w:rsidRDefault="00414F3A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資料變革：無</w:t>
      </w:r>
    </w:p>
    <w:p w:rsidR="005574AD" w:rsidRDefault="00414F3A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四、公開資料發布訊息：</w:t>
      </w:r>
    </w:p>
    <w:p w:rsidR="005574AD" w:rsidRDefault="00414F3A">
      <w:pPr>
        <w:pStyle w:val="a5"/>
        <w:ind w:left="480" w:hanging="120"/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預告發布日期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含預告方式及週期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：每年終了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日。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</w:p>
    <w:p w:rsidR="005574AD" w:rsidRDefault="00414F3A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同步發送單位：臺中市政府文化局、臺中市政府主計處</w:t>
      </w:r>
    </w:p>
    <w:p w:rsidR="005574AD" w:rsidRDefault="00414F3A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五、資料品質：</w:t>
      </w:r>
    </w:p>
    <w:p w:rsidR="005574AD" w:rsidRDefault="00414F3A">
      <w:pPr>
        <w:pStyle w:val="Textbody"/>
        <w:ind w:left="48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統計指標編製方法與資料來源說明：本處古蹟歷建課依據「歷史建築管理登記冊及公告函」之資料編製。</w:t>
      </w:r>
    </w:p>
    <w:p w:rsidR="005574AD" w:rsidRDefault="00414F3A">
      <w:pPr>
        <w:pStyle w:val="Textbody"/>
        <w:ind w:left="510" w:hanging="51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統計資料交叉查核及確保資料合理性之機制：本處業務單位及會計單位交叉查核，確保資料合理性。</w:t>
      </w:r>
    </w:p>
    <w:p w:rsidR="005574AD" w:rsidRDefault="00414F3A">
      <w:pPr>
        <w:pStyle w:val="Textbody"/>
        <w:ind w:left="425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11013-01-02-2</w:t>
      </w:r>
    </w:p>
    <w:p w:rsidR="005574AD" w:rsidRDefault="00414F3A">
      <w:pPr>
        <w:pStyle w:val="Textbody"/>
        <w:ind w:left="2160" w:hanging="2160"/>
      </w:pPr>
      <w:r>
        <w:rPr>
          <w:rFonts w:ascii="標楷體" w:eastAsia="標楷體" w:hAnsi="標楷體"/>
        </w:rPr>
        <w:t>七、其他事項：無</w:t>
      </w:r>
    </w:p>
    <w:sectPr w:rsidR="005574AD">
      <w:pgSz w:w="11906" w:h="16838"/>
      <w:pgMar w:top="1440" w:right="1797" w:bottom="1440" w:left="179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14F3A">
      <w:r>
        <w:separator/>
      </w:r>
    </w:p>
  </w:endnote>
  <w:endnote w:type="continuationSeparator" w:id="0">
    <w:p w:rsidR="00000000" w:rsidRDefault="0041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14F3A">
      <w:r>
        <w:rPr>
          <w:color w:val="000000"/>
        </w:rPr>
        <w:separator/>
      </w:r>
    </w:p>
  </w:footnote>
  <w:footnote w:type="continuationSeparator" w:id="0">
    <w:p w:rsidR="00000000" w:rsidRDefault="0041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74AD"/>
    <w:rsid w:val="00414F3A"/>
    <w:rsid w:val="005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9D50339-5AAA-4F46-9C52-CC690BB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Plain Text"/>
    <w:basedOn w:val="Textbody"/>
    <w:rPr>
      <w:rFonts w:ascii="Calibri" w:eastAsia="Calibri" w:hAnsi="Calibri" w:cs="Calibri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a9">
    <w:name w:val="純文字 字元"/>
    <w:rPr>
      <w:rFonts w:ascii="Calibri" w:eastAsia="Calibri" w:hAnsi="Calibri" w:cs="Courier New"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f</dc:creator>
  <cp:lastModifiedBy>cws</cp:lastModifiedBy>
  <cp:revision>2</cp:revision>
  <cp:lastPrinted>2015-12-30T02:06:00Z</cp:lastPrinted>
  <dcterms:created xsi:type="dcterms:W3CDTF">2025-12-03T07:40:00Z</dcterms:created>
  <dcterms:modified xsi:type="dcterms:W3CDTF">2025-12-03T07:40:00Z</dcterms:modified>
</cp:coreProperties>
</file>