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3"/>
        <w:tblW w:w="1016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D130DC" w:rsidRPr="00A15E8B" w:rsidTr="00FA012C">
        <w:trPr>
          <w:trHeight w:val="14306"/>
        </w:trPr>
        <w:tc>
          <w:tcPr>
            <w:tcW w:w="10169" w:type="dxa"/>
          </w:tcPr>
          <w:p w:rsidR="00D130DC" w:rsidRPr="00A15E8B" w:rsidRDefault="00D130DC" w:rsidP="00D538DF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 w:rsidRPr="00A15E8B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D130DC" w:rsidRPr="00A15E8B" w:rsidRDefault="00D130DC" w:rsidP="00D538DF">
            <w:pPr>
              <w:spacing w:line="360" w:lineRule="exact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資料種類：其他行政統計</w:t>
            </w:r>
          </w:p>
          <w:p w:rsidR="00D130DC" w:rsidRPr="00A15E8B" w:rsidRDefault="00D130DC" w:rsidP="00D538DF">
            <w:pPr>
              <w:spacing w:line="360" w:lineRule="exact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資料項目：臺中市</w:t>
            </w:r>
            <w:r w:rsidR="008D415D" w:rsidRPr="008D415D">
              <w:rPr>
                <w:rFonts w:ascii="Times New Roman" w:hAnsi="Times New Roman" w:hint="eastAsia"/>
                <w:sz w:val="28"/>
                <w:szCs w:val="28"/>
              </w:rPr>
              <w:t>北屯</w:t>
            </w:r>
            <w:r w:rsidRPr="00A15E8B">
              <w:rPr>
                <w:rFonts w:hint="eastAsia"/>
                <w:bCs/>
                <w:spacing w:val="-4"/>
                <w:sz w:val="28"/>
                <w:szCs w:val="28"/>
              </w:rPr>
              <w:t>區</w:t>
            </w:r>
            <w:r w:rsidRPr="00A15E8B">
              <w:rPr>
                <w:rFonts w:hint="eastAsia"/>
                <w:sz w:val="28"/>
              </w:rPr>
              <w:t>辦理調解業務概況</w:t>
            </w:r>
          </w:p>
          <w:p w:rsidR="00D130DC" w:rsidRPr="00A15E8B" w:rsidRDefault="00D130DC" w:rsidP="00D538DF">
            <w:pPr>
              <w:spacing w:line="360" w:lineRule="exact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一、發布及編製機關單位</w:t>
            </w:r>
            <w:bookmarkStart w:id="0" w:name="_GoBack"/>
            <w:bookmarkEnd w:id="0"/>
          </w:p>
          <w:p w:rsidR="00D130DC" w:rsidRPr="00A15E8B" w:rsidRDefault="00D130DC" w:rsidP="00D538D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A15E8B">
              <w:rPr>
                <w:rFonts w:hint="eastAsia"/>
                <w:spacing w:val="-4"/>
                <w:sz w:val="28"/>
              </w:rPr>
              <w:t>＊發布機關、單位：</w:t>
            </w:r>
            <w:r w:rsidRPr="00A15E8B">
              <w:rPr>
                <w:rFonts w:hint="eastAsia"/>
                <w:bCs/>
                <w:spacing w:val="-4"/>
                <w:sz w:val="28"/>
                <w:szCs w:val="28"/>
              </w:rPr>
              <w:t>臺中市</w:t>
            </w:r>
            <w:r w:rsidR="008D415D" w:rsidRPr="008D415D">
              <w:rPr>
                <w:rFonts w:ascii="Times New Roman" w:hAnsi="Times New Roman" w:hint="eastAsia"/>
                <w:sz w:val="28"/>
                <w:szCs w:val="28"/>
              </w:rPr>
              <w:t>北屯</w:t>
            </w:r>
            <w:r w:rsidRPr="00A15E8B">
              <w:rPr>
                <w:rFonts w:hint="eastAsia"/>
                <w:bCs/>
                <w:spacing w:val="-4"/>
                <w:sz w:val="28"/>
                <w:szCs w:val="28"/>
              </w:rPr>
              <w:t>區公所會計室</w:t>
            </w:r>
          </w:p>
          <w:p w:rsidR="00D130DC" w:rsidRPr="00A15E8B" w:rsidRDefault="00D130DC" w:rsidP="00D538DF">
            <w:pPr>
              <w:spacing w:line="360" w:lineRule="exact"/>
              <w:ind w:left="720" w:hanging="426"/>
              <w:jc w:val="both"/>
              <w:rPr>
                <w:spacing w:val="-10"/>
              </w:rPr>
            </w:pPr>
            <w:r w:rsidRPr="00A15E8B">
              <w:rPr>
                <w:rFonts w:hint="eastAsia"/>
                <w:sz w:val="28"/>
              </w:rPr>
              <w:t>＊編製單位：</w:t>
            </w:r>
            <w:r w:rsidRPr="00A15E8B">
              <w:rPr>
                <w:rFonts w:hint="eastAsia"/>
                <w:bCs/>
                <w:spacing w:val="-4"/>
                <w:sz w:val="28"/>
                <w:szCs w:val="28"/>
              </w:rPr>
              <w:t>臺中市</w:t>
            </w:r>
            <w:r w:rsidR="008D415D" w:rsidRPr="008D415D">
              <w:rPr>
                <w:rFonts w:ascii="Times New Roman" w:hAnsi="Times New Roman" w:hint="eastAsia"/>
                <w:sz w:val="28"/>
                <w:szCs w:val="28"/>
              </w:rPr>
              <w:t>北屯</w:t>
            </w:r>
            <w:r w:rsidRPr="00A15E8B">
              <w:rPr>
                <w:rFonts w:hint="eastAsia"/>
                <w:bCs/>
                <w:spacing w:val="-4"/>
                <w:sz w:val="28"/>
                <w:szCs w:val="28"/>
              </w:rPr>
              <w:t>區公所</w:t>
            </w:r>
            <w:r w:rsidR="008D415D" w:rsidRPr="008D415D">
              <w:rPr>
                <w:rFonts w:hint="eastAsia"/>
                <w:bCs/>
                <w:spacing w:val="-4"/>
                <w:sz w:val="28"/>
                <w:szCs w:val="28"/>
              </w:rPr>
              <w:t>民政</w:t>
            </w:r>
            <w:r w:rsidRPr="00A15E8B">
              <w:rPr>
                <w:rFonts w:hint="eastAsia"/>
                <w:bCs/>
                <w:spacing w:val="-4"/>
                <w:sz w:val="28"/>
                <w:szCs w:val="28"/>
              </w:rPr>
              <w:t>課</w:t>
            </w:r>
          </w:p>
          <w:p w:rsidR="00D130DC" w:rsidRPr="00C9721F" w:rsidRDefault="00D130DC" w:rsidP="00997AA6">
            <w:pPr>
              <w:spacing w:line="400" w:lineRule="exact"/>
              <w:ind w:leftChars="119" w:left="482" w:hangingChars="70" w:hanging="19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E8B">
              <w:rPr>
                <w:rFonts w:ascii="Times New Roman" w:hAnsi="Times New Roman" w:hint="eastAsia"/>
                <w:sz w:val="28"/>
                <w:szCs w:val="28"/>
              </w:rPr>
              <w:t>＊</w:t>
            </w:r>
            <w:proofErr w:type="gramEnd"/>
            <w:r w:rsidRPr="00A15E8B">
              <w:rPr>
                <w:rFonts w:ascii="Times New Roman" w:hAnsi="Times New Roman" w:hint="eastAsia"/>
                <w:sz w:val="28"/>
                <w:szCs w:val="28"/>
              </w:rPr>
              <w:t>聯絡電話</w:t>
            </w:r>
            <w:r w:rsidRPr="00C9721F">
              <w:rPr>
                <w:rFonts w:ascii="Times New Roman" w:hAnsi="Times New Roman" w:hint="eastAsia"/>
                <w:sz w:val="28"/>
                <w:szCs w:val="28"/>
              </w:rPr>
              <w:t>：</w:t>
            </w:r>
            <w:r w:rsidRPr="00C9721F">
              <w:rPr>
                <w:rFonts w:ascii="Times New Roman" w:hAnsi="Times New Roman"/>
                <w:sz w:val="28"/>
                <w:szCs w:val="28"/>
              </w:rPr>
              <w:t>04-</w:t>
            </w:r>
            <w:r w:rsidR="008D415D" w:rsidRPr="00C9721F">
              <w:rPr>
                <w:rFonts w:ascii="Times New Roman" w:hAnsi="Times New Roman"/>
                <w:sz w:val="28"/>
                <w:szCs w:val="28"/>
              </w:rPr>
              <w:t>24606</w:t>
            </w:r>
            <w:r w:rsidR="00A43E4C" w:rsidRPr="00C9721F">
              <w:rPr>
                <w:rFonts w:ascii="Times New Roman" w:hAnsi="Times New Roman"/>
                <w:sz w:val="28"/>
                <w:szCs w:val="28"/>
              </w:rPr>
              <w:t>040</w:t>
            </w:r>
          </w:p>
          <w:p w:rsidR="00D130DC" w:rsidRPr="00C9721F" w:rsidRDefault="00D130DC" w:rsidP="00997AA6">
            <w:pPr>
              <w:spacing w:line="400" w:lineRule="exact"/>
              <w:ind w:leftChars="119" w:left="482" w:hangingChars="70" w:hanging="19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721F">
              <w:rPr>
                <w:rFonts w:ascii="Times New Roman" w:hAnsi="Times New Roman" w:hint="eastAsia"/>
                <w:sz w:val="28"/>
                <w:szCs w:val="28"/>
              </w:rPr>
              <w:t>＊</w:t>
            </w:r>
            <w:proofErr w:type="gramEnd"/>
            <w:r w:rsidRPr="00C9721F">
              <w:rPr>
                <w:rFonts w:ascii="Times New Roman" w:hAnsi="Times New Roman" w:hint="eastAsia"/>
                <w:sz w:val="28"/>
                <w:szCs w:val="28"/>
              </w:rPr>
              <w:t>傳真：</w:t>
            </w:r>
            <w:r w:rsidRPr="00C9721F">
              <w:rPr>
                <w:rFonts w:ascii="Times New Roman" w:hAnsi="Times New Roman"/>
                <w:sz w:val="28"/>
                <w:szCs w:val="28"/>
              </w:rPr>
              <w:t>04-</w:t>
            </w:r>
            <w:r w:rsidR="008D415D" w:rsidRPr="00C9721F">
              <w:rPr>
                <w:rFonts w:ascii="Times New Roman" w:hAnsi="Times New Roman"/>
                <w:sz w:val="28"/>
                <w:szCs w:val="28"/>
              </w:rPr>
              <w:t xml:space="preserve"> 24606</w:t>
            </w:r>
            <w:r w:rsidR="00A43E4C" w:rsidRPr="00C9721F">
              <w:rPr>
                <w:rFonts w:ascii="Times New Roman" w:hAnsi="Times New Roman"/>
                <w:sz w:val="28"/>
                <w:szCs w:val="28"/>
              </w:rPr>
              <w:t>017</w:t>
            </w:r>
          </w:p>
          <w:p w:rsidR="00A43E4C" w:rsidRPr="00C9721F" w:rsidRDefault="00D130DC" w:rsidP="00A43E4C">
            <w:pPr>
              <w:spacing w:line="360" w:lineRule="exact"/>
              <w:ind w:leftChars="50" w:left="120" w:firstLineChars="50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1F">
              <w:rPr>
                <w:rFonts w:ascii="Times New Roman" w:hAnsi="Times New Roman" w:hint="eastAsia"/>
                <w:sz w:val="28"/>
                <w:szCs w:val="28"/>
              </w:rPr>
              <w:t>＊電子信箱：</w:t>
            </w:r>
            <w:r w:rsidR="00EB6857" w:rsidRPr="00EB6857">
              <w:rPr>
                <w:rFonts w:ascii="Times New Roman" w:hAnsi="Times New Roman"/>
                <w:sz w:val="28"/>
                <w:szCs w:val="28"/>
              </w:rPr>
              <w:t>bt208</w:t>
            </w:r>
            <w:r w:rsidR="00A43E4C" w:rsidRPr="00C9721F">
              <w:rPr>
                <w:rFonts w:ascii="Times New Roman" w:hAnsi="Times New Roman"/>
                <w:sz w:val="28"/>
                <w:szCs w:val="28"/>
              </w:rPr>
              <w:t xml:space="preserve">@taichung.gov.tw </w:t>
            </w:r>
          </w:p>
          <w:p w:rsidR="00D130DC" w:rsidRPr="00A15E8B" w:rsidRDefault="00D130DC" w:rsidP="00D538DF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二、發布形式</w:t>
            </w:r>
          </w:p>
          <w:p w:rsidR="00D130DC" w:rsidRPr="00A15E8B" w:rsidRDefault="00D130DC" w:rsidP="00D538DF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口頭：</w:t>
            </w:r>
          </w:p>
          <w:p w:rsidR="00D130DC" w:rsidRPr="00A15E8B" w:rsidRDefault="00D130DC" w:rsidP="00D538DF">
            <w:pPr>
              <w:spacing w:line="360" w:lineRule="exact"/>
              <w:jc w:val="both"/>
              <w:rPr>
                <w:sz w:val="28"/>
              </w:rPr>
            </w:pPr>
            <w:r w:rsidRPr="00A15E8B">
              <w:rPr>
                <w:sz w:val="28"/>
              </w:rPr>
              <w:t xml:space="preserve">         </w:t>
            </w:r>
            <w:r w:rsidRPr="00A15E8B">
              <w:rPr>
                <w:rFonts w:hint="eastAsia"/>
                <w:sz w:val="28"/>
              </w:rPr>
              <w:t>（</w:t>
            </w:r>
            <w:r w:rsidRPr="00A15E8B">
              <w:rPr>
                <w:sz w:val="28"/>
              </w:rPr>
              <w:t xml:space="preserve"> </w:t>
            </w:r>
            <w:r w:rsidRPr="00A15E8B">
              <w:rPr>
                <w:rFonts w:hint="eastAsia"/>
                <w:sz w:val="28"/>
              </w:rPr>
              <w:t>）記者會或說明會</w:t>
            </w:r>
          </w:p>
          <w:p w:rsidR="00D130DC" w:rsidRPr="00A15E8B" w:rsidRDefault="00D130DC" w:rsidP="00D538DF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書面：</w:t>
            </w:r>
          </w:p>
          <w:p w:rsidR="00D130DC" w:rsidRPr="00A15E8B" w:rsidRDefault="00D130DC" w:rsidP="00D538D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A15E8B">
              <w:rPr>
                <w:sz w:val="28"/>
              </w:rPr>
              <w:t xml:space="preserve">       </w:t>
            </w:r>
            <w:r w:rsidRPr="00A15E8B">
              <w:rPr>
                <w:rFonts w:hint="eastAsia"/>
                <w:sz w:val="28"/>
              </w:rPr>
              <w:t>（</w:t>
            </w:r>
            <w:r w:rsidRPr="00A15E8B">
              <w:rPr>
                <w:sz w:val="28"/>
              </w:rPr>
              <w:t xml:space="preserve"> </w:t>
            </w:r>
            <w:r w:rsidRPr="00A15E8B">
              <w:rPr>
                <w:rFonts w:hint="eastAsia"/>
                <w:sz w:val="28"/>
              </w:rPr>
              <w:t>）新聞稿</w:t>
            </w:r>
            <w:r w:rsidRPr="00A15E8B">
              <w:rPr>
                <w:sz w:val="28"/>
              </w:rPr>
              <w:t xml:space="preserve">   </w:t>
            </w:r>
            <w:r w:rsidRPr="00A15E8B">
              <w:rPr>
                <w:rFonts w:hint="eastAsia"/>
                <w:sz w:val="28"/>
              </w:rPr>
              <w:t>（</w:t>
            </w:r>
            <w:r w:rsidR="001466DF">
              <w:rPr>
                <w:sz w:val="28"/>
              </w:rPr>
              <w:t>V</w:t>
            </w:r>
            <w:r w:rsidRPr="00A15E8B">
              <w:rPr>
                <w:rFonts w:hint="eastAsia"/>
                <w:sz w:val="28"/>
              </w:rPr>
              <w:t>）報表</w:t>
            </w:r>
            <w:r w:rsidRPr="00A15E8B">
              <w:rPr>
                <w:sz w:val="28"/>
              </w:rPr>
              <w:t xml:space="preserve">  </w:t>
            </w:r>
            <w:r w:rsidRPr="00A15E8B">
              <w:rPr>
                <w:rFonts w:hint="eastAsia"/>
                <w:sz w:val="28"/>
              </w:rPr>
              <w:t>（</w:t>
            </w:r>
            <w:r w:rsidRPr="00A15E8B">
              <w:rPr>
                <w:sz w:val="28"/>
              </w:rPr>
              <w:t xml:space="preserve"> </w:t>
            </w:r>
            <w:r w:rsidRPr="00A15E8B">
              <w:rPr>
                <w:rFonts w:hint="eastAsia"/>
                <w:sz w:val="28"/>
              </w:rPr>
              <w:t>）書刊，刊名：</w:t>
            </w:r>
          </w:p>
          <w:p w:rsidR="00D130DC" w:rsidRPr="00A15E8B" w:rsidRDefault="00D130DC" w:rsidP="00D538D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＊電子媒體：</w:t>
            </w:r>
          </w:p>
          <w:p w:rsidR="00D130DC" w:rsidRPr="00584B7F" w:rsidRDefault="00D130DC" w:rsidP="009B169F">
            <w:pPr>
              <w:spacing w:line="360" w:lineRule="exact"/>
              <w:ind w:left="966" w:right="-328" w:hanging="294"/>
              <w:rPr>
                <w:color w:val="0070C0"/>
                <w:sz w:val="28"/>
              </w:rPr>
            </w:pPr>
            <w:r w:rsidRPr="00A15E8B">
              <w:rPr>
                <w:rFonts w:hint="eastAsia"/>
                <w:sz w:val="28"/>
              </w:rPr>
              <w:t>（</w:t>
            </w:r>
            <w:r w:rsidRPr="00A15E8B">
              <w:rPr>
                <w:sz w:val="28"/>
              </w:rPr>
              <w:t>V</w:t>
            </w:r>
            <w:r w:rsidRPr="00A15E8B">
              <w:rPr>
                <w:rFonts w:hint="eastAsia"/>
                <w:sz w:val="28"/>
              </w:rPr>
              <w:t>）</w:t>
            </w:r>
            <w:proofErr w:type="gramStart"/>
            <w:r w:rsidRPr="00A15E8B">
              <w:rPr>
                <w:rFonts w:hint="eastAsia"/>
                <w:sz w:val="28"/>
              </w:rPr>
              <w:t>線上書刊</w:t>
            </w:r>
            <w:proofErr w:type="gramEnd"/>
            <w:r w:rsidRPr="00A15E8B">
              <w:rPr>
                <w:rFonts w:hint="eastAsia"/>
                <w:sz w:val="28"/>
              </w:rPr>
              <w:t>及資料庫，網址：</w:t>
            </w:r>
            <w:hyperlink r:id="rId8" w:history="1">
              <w:r w:rsidR="00C42B07" w:rsidRPr="00584B7F">
                <w:rPr>
                  <w:rStyle w:val="af2"/>
                  <w:rFonts w:ascii="Times New Roman" w:hAnsi="Times New Roman"/>
                  <w:color w:val="0070C0"/>
                  <w:szCs w:val="24"/>
                </w:rPr>
                <w:t>http://govstat.taichung.gov.tw/TCSTAT/Page/kcg01_2.aspx?Mid1=387580000A</w:t>
              </w:r>
            </w:hyperlink>
          </w:p>
          <w:p w:rsidR="00D130DC" w:rsidRPr="00A15E8B" w:rsidRDefault="00D130DC" w:rsidP="00D538D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（</w:t>
            </w:r>
            <w:r w:rsidRPr="00A15E8B">
              <w:rPr>
                <w:sz w:val="28"/>
              </w:rPr>
              <w:t xml:space="preserve"> </w:t>
            </w:r>
            <w:r w:rsidRPr="00A15E8B">
              <w:rPr>
                <w:rFonts w:hint="eastAsia"/>
                <w:sz w:val="28"/>
              </w:rPr>
              <w:t>）磁片</w:t>
            </w:r>
            <w:r w:rsidRPr="00A15E8B">
              <w:rPr>
                <w:sz w:val="28"/>
              </w:rPr>
              <w:t xml:space="preserve">   </w:t>
            </w:r>
            <w:r w:rsidRPr="00A15E8B">
              <w:rPr>
                <w:rFonts w:hint="eastAsia"/>
                <w:sz w:val="28"/>
              </w:rPr>
              <w:t>（</w:t>
            </w:r>
            <w:r w:rsidRPr="00A15E8B">
              <w:rPr>
                <w:sz w:val="28"/>
              </w:rPr>
              <w:t xml:space="preserve"> </w:t>
            </w:r>
            <w:r w:rsidRPr="00A15E8B">
              <w:rPr>
                <w:rFonts w:hint="eastAsia"/>
                <w:sz w:val="28"/>
              </w:rPr>
              <w:t>）光碟片</w:t>
            </w:r>
            <w:r w:rsidRPr="00A15E8B">
              <w:rPr>
                <w:sz w:val="28"/>
              </w:rPr>
              <w:t xml:space="preserve">  </w:t>
            </w:r>
            <w:r w:rsidRPr="00A15E8B">
              <w:rPr>
                <w:rFonts w:hint="eastAsia"/>
                <w:sz w:val="28"/>
              </w:rPr>
              <w:t>（</w:t>
            </w:r>
            <w:r w:rsidRPr="00A15E8B">
              <w:rPr>
                <w:sz w:val="28"/>
              </w:rPr>
              <w:t xml:space="preserve"> </w:t>
            </w:r>
            <w:r w:rsidRPr="00A15E8B">
              <w:rPr>
                <w:rFonts w:hint="eastAsia"/>
                <w:sz w:val="28"/>
              </w:rPr>
              <w:t>）其他</w:t>
            </w:r>
          </w:p>
          <w:p w:rsidR="00D130DC" w:rsidRPr="00A15E8B" w:rsidRDefault="00D130DC" w:rsidP="00D538D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三、資料範圍、週期及時效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＊統計地區範圍及對象：凡依據本區調解條例之執行案件，均為統計對象。</w:t>
            </w:r>
          </w:p>
          <w:p w:rsidR="00D130DC" w:rsidRPr="00A15E8B" w:rsidRDefault="00D130DC" w:rsidP="00997AA6">
            <w:pPr>
              <w:spacing w:line="360" w:lineRule="exact"/>
              <w:ind w:leftChars="118" w:left="566" w:hangingChars="101" w:hanging="283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＊統計標準時間：靜態資料以每年</w:t>
            </w:r>
            <w:r w:rsidRPr="00A15E8B">
              <w:rPr>
                <w:sz w:val="28"/>
              </w:rPr>
              <w:t>12</w:t>
            </w:r>
            <w:r w:rsidRPr="00A15E8B">
              <w:rPr>
                <w:rFonts w:hint="eastAsia"/>
                <w:sz w:val="28"/>
              </w:rPr>
              <w:t>月底之事實為準，動態資料以每年</w:t>
            </w:r>
            <w:r w:rsidRPr="00A15E8B">
              <w:rPr>
                <w:sz w:val="28"/>
              </w:rPr>
              <w:t>1</w:t>
            </w:r>
            <w:r w:rsidRPr="00A15E8B">
              <w:rPr>
                <w:rFonts w:hint="eastAsia"/>
                <w:sz w:val="28"/>
              </w:rPr>
              <w:t>月</w:t>
            </w:r>
            <w:r w:rsidRPr="00A15E8B">
              <w:rPr>
                <w:sz w:val="28"/>
              </w:rPr>
              <w:t xml:space="preserve">1            </w:t>
            </w:r>
            <w:r w:rsidRPr="00A15E8B">
              <w:rPr>
                <w:rFonts w:hint="eastAsia"/>
                <w:sz w:val="28"/>
              </w:rPr>
              <w:t>日至</w:t>
            </w:r>
            <w:r w:rsidRPr="00A15E8B">
              <w:rPr>
                <w:sz w:val="28"/>
              </w:rPr>
              <w:t>12</w:t>
            </w:r>
            <w:r w:rsidRPr="00A15E8B">
              <w:rPr>
                <w:rFonts w:hint="eastAsia"/>
                <w:sz w:val="28"/>
              </w:rPr>
              <w:t>月</w:t>
            </w:r>
            <w:r w:rsidRPr="00A15E8B">
              <w:rPr>
                <w:sz w:val="28"/>
              </w:rPr>
              <w:t>31</w:t>
            </w:r>
            <w:r w:rsidRPr="00A15E8B">
              <w:rPr>
                <w:rFonts w:hint="eastAsia"/>
                <w:sz w:val="28"/>
              </w:rPr>
              <w:t>日之事實為準。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＊統計項目定義：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（一）成立：指當年調解成立之件數。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（二）不成立：指一次或多次調解未達成協議不再調解之當年結案之件數。</w:t>
            </w:r>
          </w:p>
          <w:p w:rsidR="00D130DC" w:rsidRPr="00A15E8B" w:rsidRDefault="00D130DC" w:rsidP="00997AA6">
            <w:pPr>
              <w:spacing w:line="360" w:lineRule="exact"/>
              <w:ind w:leftChars="117" w:left="1135" w:hangingChars="305" w:hanging="854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（三）本表結案件數總計應與「</w:t>
            </w:r>
            <w:r w:rsidRPr="00A15E8B">
              <w:rPr>
                <w:sz w:val="28"/>
              </w:rPr>
              <w:t>30293-03-03-3</w:t>
            </w:r>
            <w:r w:rsidRPr="00A15E8B">
              <w:rPr>
                <w:rFonts w:hint="eastAsia"/>
                <w:sz w:val="28"/>
              </w:rPr>
              <w:t>臺中市</w:t>
            </w:r>
            <w:r w:rsidR="006812C7">
              <w:rPr>
                <w:rFonts w:hint="eastAsia"/>
                <w:sz w:val="28"/>
              </w:rPr>
              <w:t>北屯</w:t>
            </w:r>
            <w:r w:rsidRPr="00A15E8B">
              <w:rPr>
                <w:rFonts w:hint="eastAsia"/>
                <w:sz w:val="28"/>
              </w:rPr>
              <w:t>區公所辦理調解方式概況」之調解方式總計欄相符。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＊統計單位：件</w:t>
            </w:r>
          </w:p>
          <w:p w:rsidR="00D130DC" w:rsidRPr="00A15E8B" w:rsidRDefault="00D130DC" w:rsidP="005F129C">
            <w:pPr>
              <w:spacing w:line="360" w:lineRule="exact"/>
              <w:ind w:firstLine="280"/>
              <w:jc w:val="both"/>
              <w:rPr>
                <w:rFonts w:hAnsi="Times New Roman"/>
                <w:sz w:val="28"/>
                <w:szCs w:val="28"/>
              </w:rPr>
            </w:pPr>
            <w:r w:rsidRPr="00A15E8B">
              <w:rPr>
                <w:rFonts w:hAnsi="Times New Roman" w:hint="eastAsia"/>
                <w:sz w:val="28"/>
                <w:szCs w:val="28"/>
              </w:rPr>
              <w:t>＊統計分類：</w:t>
            </w:r>
            <w:r w:rsidRPr="00A15E8B">
              <w:rPr>
                <w:rFonts w:hAnsi="Times New Roman"/>
                <w:sz w:val="28"/>
                <w:szCs w:val="28"/>
              </w:rPr>
              <w:t xml:space="preserve">  </w:t>
            </w:r>
          </w:p>
          <w:p w:rsidR="00D130DC" w:rsidRPr="00A15E8B" w:rsidRDefault="00D130DC" w:rsidP="00997AA6">
            <w:pPr>
              <w:spacing w:line="360" w:lineRule="exact"/>
              <w:ind w:leftChars="60" w:left="1275" w:hangingChars="404" w:hanging="1131"/>
              <w:jc w:val="both"/>
              <w:rPr>
                <w:rFonts w:hAnsi="Times New Roman"/>
                <w:sz w:val="28"/>
                <w:szCs w:val="28"/>
              </w:rPr>
            </w:pPr>
            <w:r w:rsidRPr="00A15E8B">
              <w:rPr>
                <w:rFonts w:hAnsi="Times New Roman"/>
                <w:sz w:val="28"/>
                <w:szCs w:val="28"/>
              </w:rPr>
              <w:t xml:space="preserve">        1.</w:t>
            </w:r>
            <w:r w:rsidRPr="00A15E8B">
              <w:rPr>
                <w:rFonts w:hAnsi="Times New Roman" w:hint="eastAsia"/>
                <w:sz w:val="28"/>
                <w:szCs w:val="28"/>
              </w:rPr>
              <w:t>結案件數總計；</w:t>
            </w:r>
            <w:r w:rsidRPr="00A15E8B">
              <w:rPr>
                <w:rFonts w:hAnsi="Times New Roman"/>
                <w:sz w:val="28"/>
                <w:szCs w:val="28"/>
              </w:rPr>
              <w:t>2.</w:t>
            </w:r>
            <w:r w:rsidRPr="00A15E8B">
              <w:rPr>
                <w:rFonts w:hAnsi="Times New Roman" w:hint="eastAsia"/>
                <w:sz w:val="28"/>
                <w:szCs w:val="28"/>
              </w:rPr>
              <w:t>民事結案件數按債權、債務，物權，親屬，繼承，商事，營建工程及其他分成立與不成立；</w:t>
            </w:r>
            <w:r w:rsidRPr="00A15E8B">
              <w:rPr>
                <w:rFonts w:hAnsi="Times New Roman"/>
                <w:sz w:val="28"/>
                <w:szCs w:val="28"/>
              </w:rPr>
              <w:t>3.</w:t>
            </w:r>
            <w:r w:rsidRPr="00A15E8B">
              <w:rPr>
                <w:rFonts w:hAnsi="Times New Roman" w:hint="eastAsia"/>
                <w:sz w:val="28"/>
                <w:szCs w:val="28"/>
              </w:rPr>
              <w:t>刑事結案件數按妨害風化，妨害婚姻及家庭，傷害，妨害自由名譽信用及秘密，竊盜及侵占詐欺，毀棄損壞及其他分成立與不成立；</w:t>
            </w:r>
            <w:r w:rsidRPr="00A15E8B">
              <w:rPr>
                <w:rFonts w:hAnsi="Times New Roman"/>
                <w:sz w:val="28"/>
                <w:szCs w:val="28"/>
              </w:rPr>
              <w:t>4.</w:t>
            </w:r>
            <w:r w:rsidRPr="00A15E8B">
              <w:rPr>
                <w:rFonts w:hAnsi="Times New Roman" w:hint="eastAsia"/>
                <w:sz w:val="28"/>
                <w:szCs w:val="28"/>
              </w:rPr>
              <w:t>年底尚在調解中未結案件數。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＊發布週期：年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＊時效：</w:t>
            </w:r>
            <w:r w:rsidRPr="00A15E8B">
              <w:rPr>
                <w:sz w:val="28"/>
              </w:rPr>
              <w:t>1</w:t>
            </w:r>
            <w:r w:rsidRPr="00A15E8B">
              <w:rPr>
                <w:rFonts w:hint="eastAsia"/>
                <w:sz w:val="28"/>
              </w:rPr>
              <w:t>個月</w:t>
            </w:r>
          </w:p>
          <w:p w:rsidR="00D130DC" w:rsidRPr="00A15E8B" w:rsidRDefault="00D130DC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＊資料變革：無</w:t>
            </w:r>
          </w:p>
          <w:p w:rsidR="00D130DC" w:rsidRPr="00A15E8B" w:rsidRDefault="00D130DC" w:rsidP="00D538D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四、公開資料發布訊息</w:t>
            </w:r>
          </w:p>
          <w:p w:rsidR="00D130DC" w:rsidRPr="00A15E8B" w:rsidRDefault="00D130DC" w:rsidP="004F1431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＊預告發布日期：每年終了</w:t>
            </w:r>
            <w:r w:rsidRPr="00A15E8B">
              <w:rPr>
                <w:sz w:val="28"/>
              </w:rPr>
              <w:t>1</w:t>
            </w:r>
            <w:r w:rsidRPr="00A15E8B">
              <w:rPr>
                <w:rFonts w:hint="eastAsia"/>
                <w:sz w:val="28"/>
              </w:rPr>
              <w:t>個月。</w:t>
            </w:r>
            <w:r w:rsidRPr="00A15E8B">
              <w:rPr>
                <w:sz w:val="28"/>
              </w:rPr>
              <w:t>(</w:t>
            </w:r>
            <w:r w:rsidRPr="00A15E8B">
              <w:rPr>
                <w:rFonts w:hint="eastAsia"/>
                <w:sz w:val="28"/>
              </w:rPr>
              <w:t>原訂預告發布日期如遇例假日或國定假日</w:t>
            </w:r>
            <w:r w:rsidRPr="00A15E8B">
              <w:rPr>
                <w:sz w:val="28"/>
              </w:rPr>
              <w:t xml:space="preserve">  </w:t>
            </w:r>
          </w:p>
          <w:p w:rsidR="00D130DC" w:rsidRPr="00A15E8B" w:rsidRDefault="00D130DC" w:rsidP="004F1431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A15E8B">
              <w:rPr>
                <w:sz w:val="28"/>
              </w:rPr>
              <w:t xml:space="preserve">                </w:t>
            </w:r>
            <w:r w:rsidRPr="00A15E8B">
              <w:rPr>
                <w:rFonts w:hint="eastAsia"/>
                <w:sz w:val="28"/>
              </w:rPr>
              <w:t>則延至下一個工作日發布</w:t>
            </w:r>
            <w:r w:rsidRPr="00A15E8B">
              <w:rPr>
                <w:sz w:val="28"/>
              </w:rPr>
              <w:t>)</w:t>
            </w:r>
          </w:p>
          <w:p w:rsidR="00D130DC" w:rsidRPr="00A15E8B" w:rsidRDefault="00D130DC" w:rsidP="00D538D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lastRenderedPageBreak/>
              <w:t>＊同步發送單位：</w:t>
            </w:r>
            <w:r w:rsidR="0084796E" w:rsidRPr="002F59CA">
              <w:rPr>
                <w:rFonts w:hAnsi="標楷體" w:hint="eastAsia"/>
                <w:sz w:val="28"/>
                <w:szCs w:val="28"/>
              </w:rPr>
              <w:t>臺中市政府主計處。</w:t>
            </w:r>
          </w:p>
          <w:p w:rsidR="00D130DC" w:rsidRPr="00A15E8B" w:rsidRDefault="00D130DC" w:rsidP="00D538D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五、資料品質</w:t>
            </w:r>
          </w:p>
          <w:p w:rsidR="00260825" w:rsidRDefault="00D130DC" w:rsidP="00D538D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</w:rPr>
            </w:pPr>
            <w:r w:rsidRPr="00A15E8B">
              <w:rPr>
                <w:sz w:val="28"/>
              </w:rPr>
              <w:t xml:space="preserve">  </w:t>
            </w:r>
            <w:proofErr w:type="gramStart"/>
            <w:r w:rsidRPr="00A15E8B">
              <w:rPr>
                <w:rFonts w:hint="eastAsia"/>
                <w:sz w:val="28"/>
              </w:rPr>
              <w:t>＊</w:t>
            </w:r>
            <w:proofErr w:type="gramEnd"/>
            <w:r w:rsidRPr="00A15E8B">
              <w:rPr>
                <w:rFonts w:hint="eastAsia"/>
                <w:sz w:val="28"/>
              </w:rPr>
              <w:t>統計指標編製方法與資料來源說明：</w:t>
            </w:r>
            <w:r w:rsidR="00260825" w:rsidRPr="00260825">
              <w:rPr>
                <w:rFonts w:hint="eastAsia"/>
                <w:sz w:val="28"/>
              </w:rPr>
              <w:t>本所民政課依據民刑事調解案件卷宗資</w:t>
            </w:r>
          </w:p>
          <w:p w:rsidR="00260825" w:rsidRDefault="00260825" w:rsidP="00260825">
            <w:pPr>
              <w:tabs>
                <w:tab w:val="left" w:pos="8520"/>
              </w:tabs>
              <w:spacing w:line="360" w:lineRule="exact"/>
              <w:ind w:leftChars="50" w:left="120" w:firstLineChars="250" w:firstLine="700"/>
              <w:jc w:val="both"/>
              <w:rPr>
                <w:sz w:val="28"/>
              </w:rPr>
            </w:pPr>
            <w:proofErr w:type="gramStart"/>
            <w:r w:rsidRPr="00260825">
              <w:rPr>
                <w:rFonts w:hint="eastAsia"/>
                <w:sz w:val="28"/>
              </w:rPr>
              <w:t>料編製</w:t>
            </w:r>
            <w:proofErr w:type="gramEnd"/>
            <w:r w:rsidRPr="00260825">
              <w:rPr>
                <w:rFonts w:hint="eastAsia"/>
                <w:sz w:val="28"/>
              </w:rPr>
              <w:t>。</w:t>
            </w:r>
          </w:p>
          <w:p w:rsidR="00D130DC" w:rsidRPr="00A15E8B" w:rsidRDefault="00D130DC" w:rsidP="00260825">
            <w:pPr>
              <w:tabs>
                <w:tab w:val="left" w:pos="8520"/>
              </w:tabs>
              <w:spacing w:line="360" w:lineRule="exact"/>
              <w:ind w:leftChars="200" w:left="760" w:hangingChars="100" w:hanging="28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＊統計資料交叉查核及確保資料合理性之機制：</w:t>
            </w:r>
            <w:r w:rsidRPr="00A15E8B">
              <w:rPr>
                <w:rFonts w:hint="eastAsia"/>
                <w:sz w:val="28"/>
                <w:szCs w:val="28"/>
              </w:rPr>
              <w:t>由電腦系統自動進行加總交叉查核。</w:t>
            </w:r>
          </w:p>
          <w:p w:rsidR="00D130DC" w:rsidRPr="00A15E8B" w:rsidRDefault="00D130DC" w:rsidP="00D538DF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 w:rsidRPr="00A15E8B">
              <w:rPr>
                <w:rFonts w:hint="eastAsia"/>
                <w:sz w:val="28"/>
              </w:rPr>
              <w:t>六、須注意及預定改變之事項：表號</w:t>
            </w:r>
            <w:r w:rsidRPr="00A15E8B">
              <w:rPr>
                <w:sz w:val="28"/>
              </w:rPr>
              <w:t xml:space="preserve"> 30293-03-01-3</w:t>
            </w:r>
            <w:r w:rsidRPr="00A15E8B">
              <w:rPr>
                <w:rFonts w:hint="eastAsia"/>
                <w:sz w:val="28"/>
              </w:rPr>
              <w:t>。</w:t>
            </w:r>
          </w:p>
          <w:p w:rsidR="00D130DC" w:rsidRPr="00A15E8B" w:rsidRDefault="00D130DC" w:rsidP="00D538DF">
            <w:pPr>
              <w:spacing w:before="240" w:line="360" w:lineRule="exact"/>
              <w:ind w:left="600" w:hanging="600"/>
              <w:jc w:val="both"/>
            </w:pPr>
            <w:r w:rsidRPr="00A15E8B">
              <w:rPr>
                <w:rFonts w:hint="eastAsia"/>
                <w:sz w:val="28"/>
              </w:rPr>
              <w:t>七、其他事項：無。</w:t>
            </w:r>
          </w:p>
        </w:tc>
      </w:tr>
    </w:tbl>
    <w:p w:rsidR="00D130DC" w:rsidRPr="00A15E8B" w:rsidRDefault="00D130DC" w:rsidP="00D538DF"/>
    <w:sectPr w:rsidR="00D130DC" w:rsidRPr="00A15E8B" w:rsidSect="00D538DF">
      <w:headerReference w:type="default" r:id="rId9"/>
      <w:pgSz w:w="11906" w:h="16838"/>
      <w:pgMar w:top="794" w:right="1440" w:bottom="79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38" w:rsidRDefault="00BE4038" w:rsidP="004C6E3D">
      <w:r>
        <w:separator/>
      </w:r>
    </w:p>
  </w:endnote>
  <w:endnote w:type="continuationSeparator" w:id="0">
    <w:p w:rsidR="00BE4038" w:rsidRDefault="00BE4038" w:rsidP="004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38" w:rsidRDefault="00BE4038" w:rsidP="004C6E3D">
      <w:r>
        <w:separator/>
      </w:r>
    </w:p>
  </w:footnote>
  <w:footnote w:type="continuationSeparator" w:id="0">
    <w:p w:rsidR="00BE4038" w:rsidRDefault="00BE4038" w:rsidP="004C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DC" w:rsidRDefault="00D130DC">
    <w:pPr>
      <w:pStyle w:val="a7"/>
    </w:pPr>
  </w:p>
  <w:p w:rsidR="00D130DC" w:rsidRDefault="00D130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183"/>
    <w:rsid w:val="00022577"/>
    <w:rsid w:val="00093D46"/>
    <w:rsid w:val="00094D0A"/>
    <w:rsid w:val="000C7586"/>
    <w:rsid w:val="000E43C5"/>
    <w:rsid w:val="0013568C"/>
    <w:rsid w:val="001413A2"/>
    <w:rsid w:val="00144415"/>
    <w:rsid w:val="001466DF"/>
    <w:rsid w:val="001606CD"/>
    <w:rsid w:val="00167EAF"/>
    <w:rsid w:val="00187B95"/>
    <w:rsid w:val="001B10AD"/>
    <w:rsid w:val="001C58A9"/>
    <w:rsid w:val="001D61BB"/>
    <w:rsid w:val="001F2AE6"/>
    <w:rsid w:val="001F4F72"/>
    <w:rsid w:val="00224A97"/>
    <w:rsid w:val="002274B2"/>
    <w:rsid w:val="002439E5"/>
    <w:rsid w:val="00253DFB"/>
    <w:rsid w:val="00260825"/>
    <w:rsid w:val="00304A31"/>
    <w:rsid w:val="00333DB6"/>
    <w:rsid w:val="003D062B"/>
    <w:rsid w:val="003D4E46"/>
    <w:rsid w:val="003F1CCE"/>
    <w:rsid w:val="004078EB"/>
    <w:rsid w:val="004371AA"/>
    <w:rsid w:val="00473C05"/>
    <w:rsid w:val="004A2C95"/>
    <w:rsid w:val="004C6E3D"/>
    <w:rsid w:val="004D1FC6"/>
    <w:rsid w:val="004E4AC4"/>
    <w:rsid w:val="004F1431"/>
    <w:rsid w:val="00500F02"/>
    <w:rsid w:val="00514818"/>
    <w:rsid w:val="00520D9B"/>
    <w:rsid w:val="0053572F"/>
    <w:rsid w:val="0054026A"/>
    <w:rsid w:val="00557EEF"/>
    <w:rsid w:val="00560DA0"/>
    <w:rsid w:val="00566A03"/>
    <w:rsid w:val="00574E8A"/>
    <w:rsid w:val="00576823"/>
    <w:rsid w:val="00584B7F"/>
    <w:rsid w:val="005B1183"/>
    <w:rsid w:val="005F129C"/>
    <w:rsid w:val="0065705F"/>
    <w:rsid w:val="0066333C"/>
    <w:rsid w:val="006674C2"/>
    <w:rsid w:val="006812C7"/>
    <w:rsid w:val="006B7760"/>
    <w:rsid w:val="006C3C0C"/>
    <w:rsid w:val="006E3401"/>
    <w:rsid w:val="007261D2"/>
    <w:rsid w:val="0084796E"/>
    <w:rsid w:val="00857EF0"/>
    <w:rsid w:val="008A260F"/>
    <w:rsid w:val="008D0FF5"/>
    <w:rsid w:val="008D415D"/>
    <w:rsid w:val="008D67DA"/>
    <w:rsid w:val="008D7C15"/>
    <w:rsid w:val="00911FAD"/>
    <w:rsid w:val="00917C84"/>
    <w:rsid w:val="009435A0"/>
    <w:rsid w:val="00975E94"/>
    <w:rsid w:val="009821FA"/>
    <w:rsid w:val="0099782A"/>
    <w:rsid w:val="00997AA6"/>
    <w:rsid w:val="009B169F"/>
    <w:rsid w:val="00A15E8B"/>
    <w:rsid w:val="00A4073F"/>
    <w:rsid w:val="00A43E4C"/>
    <w:rsid w:val="00A57A18"/>
    <w:rsid w:val="00A91A8F"/>
    <w:rsid w:val="00AC5808"/>
    <w:rsid w:val="00B03405"/>
    <w:rsid w:val="00B040A0"/>
    <w:rsid w:val="00B04203"/>
    <w:rsid w:val="00B36406"/>
    <w:rsid w:val="00B44B50"/>
    <w:rsid w:val="00BA6EF7"/>
    <w:rsid w:val="00BD0262"/>
    <w:rsid w:val="00BE4038"/>
    <w:rsid w:val="00C42B07"/>
    <w:rsid w:val="00C500C1"/>
    <w:rsid w:val="00C8082C"/>
    <w:rsid w:val="00C969F2"/>
    <w:rsid w:val="00C9721F"/>
    <w:rsid w:val="00CB1955"/>
    <w:rsid w:val="00CD0DA5"/>
    <w:rsid w:val="00CF3600"/>
    <w:rsid w:val="00D00CC1"/>
    <w:rsid w:val="00D04933"/>
    <w:rsid w:val="00D130DC"/>
    <w:rsid w:val="00D538DF"/>
    <w:rsid w:val="00D67EBB"/>
    <w:rsid w:val="00D7528D"/>
    <w:rsid w:val="00D94EB0"/>
    <w:rsid w:val="00D95889"/>
    <w:rsid w:val="00DB0F0F"/>
    <w:rsid w:val="00DB2C4C"/>
    <w:rsid w:val="00DB5519"/>
    <w:rsid w:val="00DF3844"/>
    <w:rsid w:val="00E328EE"/>
    <w:rsid w:val="00E558AF"/>
    <w:rsid w:val="00E635C4"/>
    <w:rsid w:val="00E71B1D"/>
    <w:rsid w:val="00E728C3"/>
    <w:rsid w:val="00EB6857"/>
    <w:rsid w:val="00EB7BCF"/>
    <w:rsid w:val="00ED7D4E"/>
    <w:rsid w:val="00EE713F"/>
    <w:rsid w:val="00F4673E"/>
    <w:rsid w:val="00F73530"/>
    <w:rsid w:val="00F749CE"/>
    <w:rsid w:val="00F76F63"/>
    <w:rsid w:val="00F8070C"/>
    <w:rsid w:val="00FA012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  <w:rPr>
      <w:rFonts w:ascii="Calibri" w:eastAsia="新細明體"/>
    </w:rPr>
  </w:style>
  <w:style w:type="character" w:customStyle="1" w:styleId="a5">
    <w:name w:val="清單段落 字元"/>
    <w:link w:val="a4"/>
    <w:uiPriority w:val="34"/>
    <w:locked/>
    <w:rsid w:val="00093D46"/>
    <w:rPr>
      <w:kern w:val="2"/>
      <w:sz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eastAsia="標楷體" w:hAnsi="標楷體"/>
      <w:sz w:val="32"/>
      <w:szCs w:val="32"/>
    </w:rPr>
  </w:style>
  <w:style w:type="character" w:customStyle="1" w:styleId="10">
    <w:name w:val="1.章 字元"/>
    <w:link w:val="1"/>
    <w:locked/>
    <w:rsid w:val="00093D46"/>
    <w:rPr>
      <w:rFonts w:ascii="Times New Roman" w:eastAsia="標楷體" w:hAnsi="標楷體"/>
      <w:kern w:val="2"/>
      <w:sz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eastAsia="標楷體" w:hAnsi="標楷體"/>
    </w:rPr>
  </w:style>
  <w:style w:type="character" w:customStyle="1" w:styleId="a6">
    <w:name w:val="節 字元"/>
    <w:link w:val="a"/>
    <w:locked/>
    <w:rsid w:val="00093D46"/>
    <w:rPr>
      <w:rFonts w:ascii="Times New Roman" w:eastAsia="標楷體" w:hAnsi="標楷體"/>
      <w:kern w:val="2"/>
      <w:sz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4C6E3D"/>
    <w:rPr>
      <w:rFonts w:ascii="標楷體" w:eastAsia="標楷體"/>
      <w:kern w:val="2"/>
    </w:rPr>
  </w:style>
  <w:style w:type="paragraph" w:styleId="ab">
    <w:name w:val="Balloon Text"/>
    <w:basedOn w:val="a0"/>
    <w:link w:val="ac"/>
    <w:uiPriority w:val="99"/>
    <w:rsid w:val="00D538DF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D538DF"/>
    <w:rPr>
      <w:rFonts w:ascii="Cambria" w:eastAsia="新細明體" w:hAnsi="Cambria"/>
      <w:kern w:val="2"/>
      <w:sz w:val="18"/>
    </w:rPr>
  </w:style>
  <w:style w:type="character" w:styleId="ad">
    <w:name w:val="annotation reference"/>
    <w:uiPriority w:val="99"/>
    <w:rsid w:val="0013568C"/>
    <w:rPr>
      <w:sz w:val="18"/>
    </w:rPr>
  </w:style>
  <w:style w:type="paragraph" w:styleId="ae">
    <w:name w:val="annotation text"/>
    <w:basedOn w:val="a0"/>
    <w:link w:val="af"/>
    <w:uiPriority w:val="99"/>
    <w:rsid w:val="0013568C"/>
  </w:style>
  <w:style w:type="character" w:customStyle="1" w:styleId="af">
    <w:name w:val="註解文字 字元"/>
    <w:link w:val="ae"/>
    <w:uiPriority w:val="99"/>
    <w:locked/>
    <w:rsid w:val="0013568C"/>
    <w:rPr>
      <w:rFonts w:ascii="標楷體" w:eastAsia="標楷體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13568C"/>
    <w:rPr>
      <w:b/>
      <w:bCs/>
    </w:rPr>
  </w:style>
  <w:style w:type="character" w:customStyle="1" w:styleId="af1">
    <w:name w:val="註解主旨 字元"/>
    <w:link w:val="af0"/>
    <w:uiPriority w:val="99"/>
    <w:locked/>
    <w:rsid w:val="0013568C"/>
    <w:rPr>
      <w:rFonts w:ascii="標楷體" w:eastAsia="標楷體"/>
      <w:b/>
      <w:kern w:val="2"/>
      <w:sz w:val="22"/>
    </w:rPr>
  </w:style>
  <w:style w:type="character" w:styleId="af2">
    <w:name w:val="Hyperlink"/>
    <w:uiPriority w:val="99"/>
    <w:unhideWhenUsed/>
    <w:rsid w:val="004D1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58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900</Characters>
  <Application>Microsoft Office Word</Application>
  <DocSecurity>0</DocSecurity>
  <Lines>7</Lines>
  <Paragraphs>2</Paragraphs>
  <ScaleCrop>false</ScaleCrop>
  <Company>Kaohsiung City Government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keywords/>
  <dc:description/>
  <cp:lastModifiedBy>董錦</cp:lastModifiedBy>
  <cp:revision>20</cp:revision>
  <cp:lastPrinted>2014-11-12T03:23:00Z</cp:lastPrinted>
  <dcterms:created xsi:type="dcterms:W3CDTF">2016-05-23T02:45:00Z</dcterms:created>
  <dcterms:modified xsi:type="dcterms:W3CDTF">2021-08-25T09:12:00Z</dcterms:modified>
</cp:coreProperties>
</file>