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23B" w:rsidRDefault="007320C9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統計資料背景說明</w:t>
      </w:r>
    </w:p>
    <w:p w:rsidR="008F023B" w:rsidRDefault="007320C9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資料種類：其他行政統計</w:t>
      </w:r>
    </w:p>
    <w:p w:rsidR="008F023B" w:rsidRDefault="007320C9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資料項目：臺中市政府訴願案件辦案進度</w:t>
      </w:r>
    </w:p>
    <w:p w:rsidR="008F023B" w:rsidRDefault="007320C9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一、發布及編製機關單位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＊發布機關、單位：臺中市政府法制局會計室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＊編製單位：臺中市政府法制局行政救濟科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＊聯絡電話：</w:t>
      </w:r>
      <w:r>
        <w:rPr>
          <w:rFonts w:ascii="標楷體" w:eastAsia="標楷體" w:hAnsi="標楷體"/>
          <w:color w:val="000000"/>
          <w:kern w:val="0"/>
        </w:rPr>
        <w:t>(04)22289111#23413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＊傳真：</w:t>
      </w:r>
      <w:r>
        <w:rPr>
          <w:rFonts w:ascii="標楷體" w:eastAsia="標楷體" w:hAnsi="標楷體"/>
          <w:color w:val="000000"/>
          <w:kern w:val="0"/>
        </w:rPr>
        <w:t>(04)22544215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＊電子信箱：</w:t>
      </w:r>
      <w:r>
        <w:rPr>
          <w:rFonts w:ascii="標楷體" w:eastAsia="標楷體" w:hAnsi="標楷體"/>
          <w:color w:val="333333"/>
          <w:sz w:val="23"/>
          <w:szCs w:val="23"/>
          <w:shd w:val="clear" w:color="auto" w:fill="FFFFFF"/>
        </w:rPr>
        <w:t>andy0416@taichung.gov.tw</w:t>
      </w:r>
    </w:p>
    <w:p w:rsidR="008F023B" w:rsidRDefault="007320C9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二、發布形式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＊口頭：</w:t>
      </w:r>
    </w:p>
    <w:p w:rsidR="008F023B" w:rsidRDefault="007320C9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）記者會或說明會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＊書面：</w:t>
      </w:r>
    </w:p>
    <w:p w:rsidR="008F023B" w:rsidRDefault="007320C9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）新聞稿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標楷體" w:eastAsia="標楷體" w:hAnsi="標楷體"/>
          <w:color w:val="000000"/>
        </w:rPr>
        <w:t>）報表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）書刊，刊名：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＊電子媒體：</w:t>
      </w:r>
    </w:p>
    <w:p w:rsidR="008F023B" w:rsidRDefault="007320C9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標楷體" w:eastAsia="標楷體" w:hAnsi="標楷體"/>
          <w:color w:val="000000"/>
        </w:rPr>
        <w:t>）線上書刊及資料庫，網址：</w:t>
      </w:r>
    </w:p>
    <w:p w:rsidR="008F023B" w:rsidRDefault="007320C9">
      <w:pPr>
        <w:spacing w:line="320" w:lineRule="exact"/>
        <w:ind w:left="1843" w:hanging="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http://govstat.taichung.gov.tw/TCSTAT/Page/kcg01_1.aspx?Mid1=387310000A </w:t>
      </w:r>
    </w:p>
    <w:p w:rsidR="008F023B" w:rsidRDefault="007320C9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）磁片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）光碟片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）其他</w:t>
      </w:r>
    </w:p>
    <w:p w:rsidR="008F023B" w:rsidRDefault="007320C9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三、資料範圍、週期及時效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＊統計地區範圍及對象：</w:t>
      </w:r>
      <w:r>
        <w:rPr>
          <w:rFonts w:ascii="標楷體" w:eastAsia="標楷體" w:hAnsi="標楷體"/>
          <w:color w:val="000000"/>
        </w:rPr>
        <w:t>以本府辦理訴願案件為統計基準範圍及對象。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＊統計標準時間：</w:t>
      </w:r>
      <w:r>
        <w:rPr>
          <w:rFonts w:ascii="標楷體" w:eastAsia="標楷體" w:hAnsi="標楷體"/>
          <w:color w:val="000000"/>
        </w:rPr>
        <w:t>以每年之事實為準。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＊統計項目定義：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（一）</w:t>
      </w:r>
      <w:r>
        <w:rPr>
          <w:rFonts w:ascii="標楷體" w:eastAsia="標楷體" w:hAnsi="標楷體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個月內審決：訴願案件自收案日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訴願書收文日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或補正日至結案日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訴願會作成決定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期間未逾</w:t>
      </w:r>
      <w:r>
        <w:rPr>
          <w:rFonts w:ascii="標楷體" w:eastAsia="標楷體" w:hAnsi="標楷體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個月。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（二）</w:t>
      </w:r>
      <w:r>
        <w:rPr>
          <w:rFonts w:ascii="標楷體" w:eastAsia="標楷體" w:hAnsi="標楷體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至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個內審決：訴願案件自收案日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訴願書收文日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至結案日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訴願會作成決定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期間為</w:t>
      </w:r>
      <w:r>
        <w:rPr>
          <w:rFonts w:ascii="標楷體" w:eastAsia="標楷體" w:hAnsi="標楷體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至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個月。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（三）逾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個月審決：訴願案件自收案日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訴願書收文日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至結案日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訴願會作成決定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期間逾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個月。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＊統計單位：件。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＊統計分類：</w:t>
      </w:r>
      <w:r>
        <w:rPr>
          <w:rFonts w:ascii="標楷體" w:eastAsia="標楷體" w:hAnsi="標楷體"/>
          <w:color w:val="000000"/>
        </w:rPr>
        <w:t>依訴願案件辦案進度分為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個月內審決、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至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個內審決、逾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個月審決。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＊發布週期：年。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＊時效（指統計標準時間至資料發布時間之間隔時間）：</w:t>
      </w:r>
      <w:r>
        <w:rPr>
          <w:rFonts w:ascii="標楷體" w:eastAsia="標楷體" w:hAnsi="標楷體"/>
          <w:color w:val="000000"/>
          <w:kern w:val="0"/>
        </w:rPr>
        <w:t>2</w:t>
      </w:r>
      <w:r>
        <w:rPr>
          <w:rFonts w:ascii="標楷體" w:eastAsia="標楷體" w:hAnsi="標楷體"/>
          <w:color w:val="000000"/>
          <w:kern w:val="0"/>
        </w:rPr>
        <w:t>個月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＊資料變革：無</w:t>
      </w:r>
    </w:p>
    <w:p w:rsidR="008F023B" w:rsidRDefault="007320C9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四、公開資料發布訊息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lastRenderedPageBreak/>
        <w:t>＊預告發布日期：</w:t>
      </w:r>
      <w:r>
        <w:rPr>
          <w:rFonts w:ascii="標楷體" w:eastAsia="標楷體" w:hAnsi="標楷體" w:cs="新細明體"/>
          <w:color w:val="000000"/>
        </w:rPr>
        <w:t>次年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月底</w:t>
      </w:r>
      <w:r>
        <w:rPr>
          <w:rFonts w:ascii="標楷體" w:eastAsia="標楷體" w:hAnsi="標楷體" w:cs="新細明體"/>
          <w:color w:val="000000"/>
        </w:rPr>
        <w:t>(</w:t>
      </w:r>
      <w:r>
        <w:rPr>
          <w:rFonts w:ascii="標楷體" w:eastAsia="標楷體" w:hAnsi="標楷體" w:cs="新細明體"/>
          <w:color w:val="000000"/>
        </w:rPr>
        <w:t>原訂預告發布日期如遇例假日或國定假日則延至下一個工作日發布</w:t>
      </w:r>
      <w:r>
        <w:rPr>
          <w:rFonts w:ascii="標楷體" w:eastAsia="標楷體" w:hAnsi="標楷體" w:cs="新細明體"/>
          <w:color w:val="000000"/>
        </w:rPr>
        <w:t>)</w:t>
      </w:r>
      <w:r>
        <w:rPr>
          <w:rFonts w:ascii="標楷體" w:eastAsia="標楷體" w:hAnsi="標楷體" w:cs="新細明體"/>
          <w:color w:val="000000"/>
        </w:rPr>
        <w:t>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＊同步發送單位：臺中市政府主計處</w:t>
      </w:r>
    </w:p>
    <w:p w:rsidR="008F023B" w:rsidRDefault="007320C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五、資料品質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＊統計指標編製方法與資料來源說明：</w:t>
      </w:r>
      <w:r>
        <w:rPr>
          <w:rFonts w:ascii="標楷體" w:eastAsia="標楷體" w:hAnsi="標楷體"/>
          <w:color w:val="000000"/>
        </w:rPr>
        <w:t>由本局行政救濟科依訴願管理作業系統資料編製。</w:t>
      </w:r>
    </w:p>
    <w:p w:rsidR="008F023B" w:rsidRDefault="007320C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＊統計資料交叉查核及確保資料合理性之機制：以檢誤條件查核資料，以確保資料合理性。</w:t>
      </w:r>
    </w:p>
    <w:p w:rsidR="008F023B" w:rsidRDefault="007320C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六、須注意及預定改變之事項：表號</w:t>
      </w:r>
      <w:r>
        <w:rPr>
          <w:rFonts w:ascii="標楷體" w:eastAsia="標楷體" w:hAnsi="標楷體"/>
          <w:color w:val="000000"/>
        </w:rPr>
        <w:t>30291-90-02-2</w:t>
      </w:r>
    </w:p>
    <w:p w:rsidR="008F023B" w:rsidRDefault="007320C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七、其他事項：無</w:t>
      </w:r>
    </w:p>
    <w:p w:rsidR="008F023B" w:rsidRDefault="008F023B"/>
    <w:sectPr w:rsidR="008F023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320C9">
      <w:r>
        <w:separator/>
      </w:r>
    </w:p>
  </w:endnote>
  <w:endnote w:type="continuationSeparator" w:id="0">
    <w:p w:rsidR="00000000" w:rsidRDefault="0073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320C9">
      <w:r>
        <w:rPr>
          <w:color w:val="000000"/>
        </w:rPr>
        <w:separator/>
      </w:r>
    </w:p>
  </w:footnote>
  <w:footnote w:type="continuationSeparator" w:id="0">
    <w:p w:rsidR="00000000" w:rsidRDefault="0073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023B"/>
    <w:rsid w:val="007320C9"/>
    <w:rsid w:val="008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750C322-96B9-4609-8AEE-3379DA7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0C9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0C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王秀茹</dc:creator>
  <dc:description/>
  <cp:lastModifiedBy>cws</cp:lastModifiedBy>
  <cp:revision>2</cp:revision>
  <dcterms:created xsi:type="dcterms:W3CDTF">2023-12-08T01:33:00Z</dcterms:created>
  <dcterms:modified xsi:type="dcterms:W3CDTF">2023-12-08T01:33:00Z</dcterms:modified>
</cp:coreProperties>
</file>