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E77" w:rsidRDefault="00836891">
      <w:pPr>
        <w:pStyle w:val="Standarduser"/>
        <w:widowControl w:val="0"/>
        <w:spacing w:line="360" w:lineRule="exact"/>
        <w:jc w:val="center"/>
      </w:pPr>
      <w:r>
        <w:rPr>
          <w:rFonts w:ascii="標楷體" w:eastAsia="標楷體" w:hAnsi="標楷體" w:cs="Times New Roman"/>
          <w:spacing w:val="-4"/>
          <w:kern w:val="3"/>
          <w:sz w:val="28"/>
          <w:szCs w:val="28"/>
        </w:rPr>
        <w:t>統計資料背景說明</w:t>
      </w:r>
    </w:p>
    <w:p w:rsidR="003D7E77" w:rsidRDefault="00836891">
      <w:pPr>
        <w:pStyle w:val="Standarduser"/>
        <w:widowControl w:val="0"/>
        <w:spacing w:line="360" w:lineRule="exact"/>
      </w:pPr>
      <w:r>
        <w:rPr>
          <w:rFonts w:ascii="標楷體" w:eastAsia="標楷體" w:hAnsi="標楷體"/>
        </w:rPr>
        <w:t>資料種類：</w:t>
      </w:r>
      <w:r>
        <w:rPr>
          <w:rFonts w:ascii="標楷體" w:eastAsia="標楷體" w:hAnsi="標楷體"/>
          <w:spacing w:val="-4"/>
        </w:rPr>
        <w:t>營造業及建築統計</w:t>
      </w:r>
    </w:p>
    <w:p w:rsidR="003D7E77" w:rsidRDefault="00836891">
      <w:pPr>
        <w:pStyle w:val="Standarduser"/>
        <w:widowControl w:val="0"/>
        <w:spacing w:line="360" w:lineRule="exact"/>
      </w:pPr>
      <w:r>
        <w:rPr>
          <w:rFonts w:ascii="標楷體" w:eastAsia="標楷體" w:hAnsi="標楷體"/>
        </w:rPr>
        <w:t>資料項目：臺中市治山防災整體治理工程</w:t>
      </w:r>
    </w:p>
    <w:p w:rsidR="003D7E77" w:rsidRDefault="00836891">
      <w:pPr>
        <w:pStyle w:val="Web"/>
        <w:spacing w:line="0" w:lineRule="atLeast"/>
      </w:pPr>
      <w:r>
        <w:rPr>
          <w:rFonts w:ascii="標楷體" w:eastAsia="標楷體" w:hAnsi="標楷體"/>
        </w:rPr>
        <w:t>一、發布及編製機關單位</w:t>
      </w:r>
    </w:p>
    <w:p w:rsidR="003D7E77" w:rsidRDefault="00836891">
      <w:pPr>
        <w:pStyle w:val="Standarduser"/>
        <w:spacing w:line="0" w:lineRule="atLeast"/>
        <w:ind w:left="425"/>
      </w:pPr>
      <w:r>
        <w:rPr>
          <w:rFonts w:ascii="標楷體" w:eastAsia="標楷體" w:hAnsi="標楷體"/>
        </w:rPr>
        <w:t>＊發布機關：臺中市政府水利局會計室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＊編製單位：臺中市政府水利局水土保持工程科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＊聯絡電話：（</w:t>
      </w:r>
      <w:r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2228-9111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53611</w:t>
      </w:r>
    </w:p>
    <w:p w:rsidR="003D7E77" w:rsidRDefault="00836891">
      <w:pPr>
        <w:pStyle w:val="Standarduser"/>
        <w:spacing w:line="0" w:lineRule="atLeast"/>
        <w:ind w:left="425"/>
      </w:pPr>
      <w:r>
        <w:rPr>
          <w:rFonts w:ascii="標楷體" w:eastAsia="標楷體" w:hAnsi="標楷體"/>
        </w:rPr>
        <w:t>＊單位電子信箱：</w:t>
      </w:r>
      <w:r>
        <w:rPr>
          <w:rFonts w:ascii="標楷體" w:eastAsia="標楷體" w:hAnsi="標楷體"/>
        </w:rPr>
        <w:t>f40115@taichung.gov.tw</w:t>
      </w:r>
    </w:p>
    <w:p w:rsidR="003D7E77" w:rsidRDefault="00836891">
      <w:pPr>
        <w:pStyle w:val="Web"/>
      </w:pPr>
      <w:r>
        <w:rPr>
          <w:rFonts w:ascii="標楷體" w:eastAsia="標楷體" w:hAnsi="標楷體"/>
        </w:rPr>
        <w:t>二、發布形式</w:t>
      </w:r>
    </w:p>
    <w:p w:rsidR="003D7E77" w:rsidRDefault="00836891">
      <w:pPr>
        <w:pStyle w:val="Standard"/>
        <w:numPr>
          <w:ilvl w:val="0"/>
          <w:numId w:val="6"/>
        </w:numPr>
        <w:suppressAutoHyphens w:val="0"/>
        <w:spacing w:line="320" w:lineRule="exact"/>
        <w:jc w:val="both"/>
        <w:textAlignment w:val="auto"/>
      </w:pPr>
      <w:r>
        <w:rPr>
          <w:rFonts w:ascii="標楷體" w:eastAsia="標楷體" w:hAnsi="標楷體"/>
        </w:rPr>
        <w:t>口頭：</w:t>
      </w:r>
    </w:p>
    <w:p w:rsidR="003D7E77" w:rsidRDefault="00836891">
      <w:pPr>
        <w:pStyle w:val="Standard"/>
        <w:spacing w:line="320" w:lineRule="exact"/>
        <w:ind w:left="616" w:hanging="616"/>
        <w:jc w:val="both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3D7E77" w:rsidRDefault="00836891">
      <w:pPr>
        <w:pStyle w:val="Standard"/>
        <w:numPr>
          <w:ilvl w:val="0"/>
          <w:numId w:val="7"/>
        </w:numPr>
        <w:suppressAutoHyphens w:val="0"/>
        <w:spacing w:line="320" w:lineRule="exact"/>
        <w:jc w:val="both"/>
        <w:textAlignment w:val="auto"/>
      </w:pPr>
      <w:r>
        <w:rPr>
          <w:rFonts w:ascii="標楷體" w:eastAsia="標楷體" w:hAnsi="標楷體"/>
        </w:rPr>
        <w:t>書面：</w:t>
      </w:r>
    </w:p>
    <w:p w:rsidR="003D7E77" w:rsidRDefault="00836891">
      <w:pPr>
        <w:pStyle w:val="Standard"/>
        <w:spacing w:line="320" w:lineRule="exact"/>
        <w:ind w:left="616" w:hanging="332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3D7E77" w:rsidRDefault="00836891">
      <w:pPr>
        <w:pStyle w:val="Standard"/>
        <w:spacing w:line="320" w:lineRule="exact"/>
        <w:ind w:left="616" w:hanging="332"/>
        <w:jc w:val="both"/>
      </w:pPr>
      <w:r>
        <w:rPr>
          <w:rFonts w:ascii="標楷體" w:eastAsia="標楷體" w:hAnsi="標楷體"/>
        </w:rPr>
        <w:t>＊電子媒體：</w:t>
      </w:r>
    </w:p>
    <w:p w:rsidR="003D7E77" w:rsidRDefault="00836891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3D7E77" w:rsidRDefault="00836891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3D7E77" w:rsidRDefault="003D7E77">
      <w:pPr>
        <w:pStyle w:val="Standarduser"/>
        <w:spacing w:line="0" w:lineRule="atLeast"/>
        <w:ind w:left="966" w:right="-328" w:hanging="294"/>
        <w:jc w:val="both"/>
        <w:rPr>
          <w:rFonts w:eastAsia="標楷體"/>
        </w:rPr>
      </w:pPr>
    </w:p>
    <w:p w:rsidR="003D7E77" w:rsidRDefault="00836891">
      <w:pPr>
        <w:pStyle w:val="Standarduser"/>
      </w:pPr>
      <w:r>
        <w:rPr>
          <w:rFonts w:ascii="標楷體" w:eastAsia="標楷體" w:hAnsi="標楷體"/>
        </w:rPr>
        <w:t>三、資料範圍、週期及時效</w:t>
      </w:r>
    </w:p>
    <w:p w:rsidR="003D7E77" w:rsidRDefault="00836891">
      <w:pPr>
        <w:pStyle w:val="Standarduser"/>
        <w:spacing w:line="440" w:lineRule="exact"/>
        <w:ind w:left="3120" w:hanging="2640"/>
      </w:pPr>
      <w:r>
        <w:rPr>
          <w:rFonts w:ascii="標楷體" w:eastAsia="標楷體" w:hAnsi="標楷體"/>
        </w:rPr>
        <w:t>＊統計地區範圍及對象：凡在本市轄區內辦理治山防災工程者均為統計對象。</w:t>
      </w:r>
    </w:p>
    <w:p w:rsidR="003D7E77" w:rsidRDefault="00836891">
      <w:pPr>
        <w:pStyle w:val="Standarduser"/>
        <w:spacing w:line="440" w:lineRule="exact"/>
        <w:ind w:firstLine="480"/>
      </w:pPr>
      <w:r>
        <w:rPr>
          <w:rFonts w:ascii="標楷體" w:eastAsia="標楷體" w:hAnsi="標楷體"/>
        </w:rPr>
        <w:t>＊統計標準時間：以會計年度期間之事實為準。</w:t>
      </w:r>
    </w:p>
    <w:p w:rsidR="003D7E77" w:rsidRDefault="00836891">
      <w:pPr>
        <w:pStyle w:val="Standarduser"/>
        <w:ind w:left="1985" w:hanging="1505"/>
        <w:textAlignment w:val="center"/>
      </w:pPr>
      <w:r>
        <w:rPr>
          <w:rFonts w:ascii="標楷體" w:eastAsia="標楷體" w:hAnsi="標楷體"/>
        </w:rPr>
        <w:t>＊統計項目定義：</w:t>
      </w:r>
    </w:p>
    <w:p w:rsidR="003D7E77" w:rsidRDefault="00836891">
      <w:pPr>
        <w:pStyle w:val="Standarduser"/>
        <w:ind w:left="1985" w:hanging="1265"/>
        <w:textAlignment w:val="center"/>
      </w:pPr>
      <w:r>
        <w:rPr>
          <w:rFonts w:ascii="標楷體" w:eastAsia="標楷體" w:hAnsi="標楷體"/>
        </w:rPr>
        <w:t>總工程費：本年度已完工者以決算金額，未完工者以發包後實際需要工程費填報，惟不含管理費在內。</w:t>
      </w:r>
    </w:p>
    <w:p w:rsidR="003D7E77" w:rsidRDefault="00836891">
      <w:pPr>
        <w:pStyle w:val="Standarduser"/>
        <w:ind w:left="729" w:hanging="307"/>
        <w:textAlignment w:val="center"/>
      </w:pPr>
      <w:r>
        <w:rPr>
          <w:rFonts w:ascii="標楷體" w:eastAsia="標楷體" w:hAnsi="標楷體"/>
        </w:rPr>
        <w:t>＊統計單位：座、公尺、塊、公頃、平方公尺、新台幣元</w:t>
      </w:r>
    </w:p>
    <w:p w:rsidR="003D7E77" w:rsidRDefault="00836891">
      <w:pPr>
        <w:pStyle w:val="Standarduser"/>
        <w:ind w:left="729" w:hanging="307"/>
        <w:textAlignment w:val="center"/>
      </w:pPr>
      <w:r>
        <w:rPr>
          <w:rFonts w:ascii="標楷體" w:eastAsia="標楷體" w:hAnsi="標楷體"/>
        </w:rPr>
        <w:t>＊統計分類：按工程名稱、地點、總工程費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按經費來源分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及工作數量。</w:t>
      </w:r>
    </w:p>
    <w:p w:rsidR="003D7E77" w:rsidRDefault="00836891">
      <w:pPr>
        <w:pStyle w:val="Standarduser"/>
        <w:ind w:left="729" w:hanging="307"/>
        <w:textAlignment w:val="center"/>
      </w:pPr>
      <w:r>
        <w:rPr>
          <w:rFonts w:ascii="標楷體" w:eastAsia="標楷體" w:hAnsi="標楷體"/>
        </w:rPr>
        <w:t>＊發布週期（指資料編製或產生之頻率，如月、季、年等）：年</w:t>
      </w:r>
    </w:p>
    <w:p w:rsidR="003D7E77" w:rsidRDefault="00836891">
      <w:pPr>
        <w:pStyle w:val="Standarduser"/>
        <w:ind w:left="729" w:hanging="307"/>
        <w:textAlignment w:val="center"/>
      </w:pPr>
      <w:r>
        <w:rPr>
          <w:rFonts w:ascii="標楷體" w:eastAsia="標楷體" w:hAnsi="標楷體"/>
        </w:rPr>
        <w:t>＊時效：</w:t>
      </w:r>
      <w:r>
        <w:rPr>
          <w:rFonts w:ascii="標楷體" w:eastAsia="標楷體" w:hAnsi="標楷體"/>
        </w:rPr>
        <w:t xml:space="preserve"> 2</w:t>
      </w:r>
      <w:r>
        <w:rPr>
          <w:rFonts w:ascii="標楷體" w:eastAsia="標楷體" w:hAnsi="標楷體"/>
        </w:rPr>
        <w:t>個月。</w:t>
      </w:r>
    </w:p>
    <w:p w:rsidR="003D7E77" w:rsidRDefault="00836891">
      <w:pPr>
        <w:pStyle w:val="Standarduser"/>
        <w:ind w:left="729" w:hanging="307"/>
        <w:textAlignment w:val="center"/>
      </w:pPr>
      <w:r>
        <w:rPr>
          <w:rFonts w:ascii="標楷體" w:eastAsia="標楷體" w:hAnsi="標楷體"/>
        </w:rPr>
        <w:t>＊資料變革：無</w:t>
      </w:r>
    </w:p>
    <w:p w:rsidR="003D7E77" w:rsidRDefault="00836891">
      <w:pPr>
        <w:pStyle w:val="Web"/>
        <w:spacing w:before="0" w:after="0"/>
      </w:pPr>
      <w:r>
        <w:rPr>
          <w:rFonts w:ascii="標楷體" w:eastAsia="標楷體" w:hAnsi="標楷體"/>
        </w:rPr>
        <w:t>四、公開資料發布訊息</w:t>
      </w:r>
    </w:p>
    <w:p w:rsidR="003D7E77" w:rsidRDefault="00836891">
      <w:pPr>
        <w:pStyle w:val="Standarduser"/>
        <w:ind w:left="732" w:hanging="307"/>
        <w:textAlignment w:val="center"/>
      </w:pPr>
      <w:r>
        <w:rPr>
          <w:rFonts w:ascii="標楷體" w:eastAsia="標楷體" w:hAnsi="標楷體"/>
        </w:rPr>
        <w:t>＊預告發布日期：次年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原訂預告發布日期如遇例假日或國定假日則延至下一個工作日發布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D7E77" w:rsidRDefault="00836891">
      <w:pPr>
        <w:pStyle w:val="Standarduser"/>
        <w:ind w:left="732" w:hanging="307"/>
        <w:textAlignment w:val="center"/>
      </w:pPr>
      <w:r>
        <w:rPr>
          <w:rFonts w:ascii="標楷體" w:eastAsia="標楷體" w:hAnsi="標楷體"/>
        </w:rPr>
        <w:t>＊同步發送單位：</w:t>
      </w:r>
      <w:r>
        <w:rPr>
          <w:rFonts w:eastAsia="標楷體"/>
        </w:rPr>
        <w:t>臺中市政府主計處</w:t>
      </w:r>
      <w:r>
        <w:rPr>
          <w:rFonts w:ascii="標楷體" w:eastAsia="標楷體" w:hAnsi="標楷體"/>
        </w:rPr>
        <w:t>。</w:t>
      </w:r>
    </w:p>
    <w:p w:rsidR="003D7E77" w:rsidRDefault="00836891">
      <w:pPr>
        <w:pStyle w:val="Standarduser"/>
      </w:pPr>
      <w:r>
        <w:rPr>
          <w:rFonts w:ascii="標楷體" w:eastAsia="標楷體" w:hAnsi="標楷體"/>
        </w:rPr>
        <w:t>五、資料品質</w:t>
      </w:r>
    </w:p>
    <w:p w:rsidR="003D7E77" w:rsidRDefault="00836891">
      <w:pPr>
        <w:pStyle w:val="Standarduser"/>
        <w:ind w:left="732" w:hanging="307"/>
        <w:textAlignment w:val="center"/>
      </w:pPr>
      <w:r>
        <w:rPr>
          <w:rFonts w:ascii="標楷體" w:eastAsia="標楷體" w:hAnsi="標楷體"/>
        </w:rPr>
        <w:t>＊統計指標編製方法與資料來源說明：本局水土保持工程科依據「治山防災整體治理工程登記冊」相關資料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年度內完工</w:t>
      </w:r>
      <w:r>
        <w:rPr>
          <w:rFonts w:ascii="標楷體" w:eastAsia="標楷體" w:hAnsi="標楷體" w:cs="標3f楷3f體3f"/>
        </w:rPr>
        <w:t>治山防災</w:t>
      </w:r>
      <w:r>
        <w:rPr>
          <w:rFonts w:ascii="標楷體" w:eastAsia="標楷體" w:hAnsi="標楷體"/>
        </w:rPr>
        <w:t>等工程結算書，未完工者以發包金額或發包後實際需要工程費填報</w:t>
      </w:r>
      <w:r>
        <w:rPr>
          <w:rFonts w:ascii="標楷體" w:eastAsia="標楷體" w:hAnsi="標楷體" w:cs="標3f楷3f體3f"/>
        </w:rPr>
        <w:t>及區公所報送資料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彙編。</w:t>
      </w:r>
    </w:p>
    <w:p w:rsidR="003D7E77" w:rsidRDefault="00836891">
      <w:pPr>
        <w:pStyle w:val="Standarduser"/>
        <w:ind w:left="732" w:hanging="307"/>
        <w:textAlignment w:val="center"/>
      </w:pPr>
      <w:r>
        <w:rPr>
          <w:rFonts w:ascii="標楷體" w:eastAsia="標楷體" w:hAnsi="標楷體"/>
        </w:rPr>
        <w:t>＊統計資料交叉查核及確保資料合理性之機制：業務單位、會計室、</w:t>
      </w:r>
      <w:r>
        <w:rPr>
          <w:rFonts w:ascii="標楷體" w:eastAsia="標楷體" w:hAnsi="標楷體" w:cs="Arial"/>
          <w:color w:val="202124"/>
          <w:shd w:val="clear" w:color="auto" w:fill="FFFFFF"/>
        </w:rPr>
        <w:t>農業部農村發展及水土保持署</w:t>
      </w:r>
      <w:r>
        <w:rPr>
          <w:rFonts w:ascii="標楷體" w:eastAsia="標楷體" w:hAnsi="標楷體"/>
        </w:rPr>
        <w:t>交叉查核確保資料合理性。</w:t>
      </w:r>
    </w:p>
    <w:p w:rsidR="003D7E77" w:rsidRDefault="00836891">
      <w:pPr>
        <w:pStyle w:val="Standarduser"/>
        <w:ind w:left="734" w:hanging="734"/>
        <w:textAlignment w:val="center"/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20535-09-21-2</w:t>
      </w:r>
      <w:r>
        <w:rPr>
          <w:rFonts w:ascii="標楷體" w:eastAsia="標楷體" w:hAnsi="標楷體"/>
        </w:rPr>
        <w:t>。</w:t>
      </w:r>
    </w:p>
    <w:p w:rsidR="003D7E77" w:rsidRDefault="00836891">
      <w:pPr>
        <w:pStyle w:val="Standarduser"/>
        <w:ind w:left="734" w:hanging="734"/>
        <w:textAlignment w:val="center"/>
      </w:pPr>
      <w:r>
        <w:rPr>
          <w:rFonts w:ascii="標楷體" w:eastAsia="標楷體" w:hAnsi="標楷體"/>
        </w:rPr>
        <w:t>七、其他事項：無。</w:t>
      </w:r>
    </w:p>
    <w:sectPr w:rsidR="003D7E77">
      <w:pgSz w:w="11906" w:h="16838"/>
      <w:pgMar w:top="851" w:right="1274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36891">
      <w:r>
        <w:separator/>
      </w:r>
    </w:p>
  </w:endnote>
  <w:endnote w:type="continuationSeparator" w:id="0">
    <w:p w:rsidR="00000000" w:rsidRDefault="0083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標3f楷3f體3f"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36891">
      <w:r>
        <w:rPr>
          <w:color w:val="000000"/>
        </w:rPr>
        <w:separator/>
      </w:r>
    </w:p>
  </w:footnote>
  <w:footnote w:type="continuationSeparator" w:id="0">
    <w:p w:rsidR="00000000" w:rsidRDefault="0083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7EEE"/>
    <w:multiLevelType w:val="multilevel"/>
    <w:tmpl w:val="AF6A118C"/>
    <w:styleLink w:val="WWNum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BE46542"/>
    <w:multiLevelType w:val="multilevel"/>
    <w:tmpl w:val="C026F48C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A861BA9"/>
    <w:multiLevelType w:val="multilevel"/>
    <w:tmpl w:val="92A2C5B8"/>
    <w:styleLink w:val="WW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B51092F"/>
    <w:multiLevelType w:val="multilevel"/>
    <w:tmpl w:val="041638B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66993F60"/>
    <w:multiLevelType w:val="multilevel"/>
    <w:tmpl w:val="056C59C0"/>
    <w:styleLink w:val="WW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47873433">
    <w:abstractNumId w:val="3"/>
  </w:num>
  <w:num w:numId="2" w16cid:durableId="778842584">
    <w:abstractNumId w:val="1"/>
  </w:num>
  <w:num w:numId="3" w16cid:durableId="1253969441">
    <w:abstractNumId w:val="2"/>
  </w:num>
  <w:num w:numId="4" w16cid:durableId="904485482">
    <w:abstractNumId w:val="0"/>
  </w:num>
  <w:num w:numId="5" w16cid:durableId="1197936703">
    <w:abstractNumId w:val="4"/>
  </w:num>
  <w:num w:numId="6" w16cid:durableId="1134787179">
    <w:abstractNumId w:val="0"/>
    <w:lvlOverride w:ilvl="0"/>
  </w:num>
  <w:num w:numId="7" w16cid:durableId="1458447056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7E77"/>
    <w:rsid w:val="003D7E77"/>
    <w:rsid w:val="008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FF6B23B-66ED-49CF-A14A-EB93CDF6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uiPriority w:val="9"/>
    <w:semiHidden/>
    <w:unhideWhenUsed/>
    <w:qFormat/>
    <w:pPr>
      <w:suppressAutoHyphens/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思源黑體 TW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思源黑體 TW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思源黑體 TW"/>
    </w:rPr>
  </w:style>
  <w:style w:type="paragraph" w:customStyle="1" w:styleId="Standarduser">
    <w:name w:val="Standard (user)"/>
    <w:pPr>
      <w:widowControl/>
      <w:suppressAutoHyphens/>
    </w:pPr>
    <w:rPr>
      <w:rFonts w:ascii="新細明體" w:hAnsi="新細明體" w:cs="新細明體"/>
      <w:szCs w:val="24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Web">
    <w:name w:val="Normal (Web)"/>
    <w:basedOn w:val="Standarduser"/>
    <w:pPr>
      <w:spacing w:before="280" w:after="280"/>
    </w:pPr>
  </w:style>
  <w:style w:type="paragraph" w:styleId="a5">
    <w:name w:val="head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-font">
    <w:name w:val="9-font"/>
    <w:basedOn w:val="Standarduser"/>
    <w:pPr>
      <w:spacing w:before="280" w:after="280"/>
    </w:pPr>
    <w:rPr>
      <w:sz w:val="18"/>
      <w:szCs w:val="18"/>
    </w:rPr>
  </w:style>
  <w:style w:type="paragraph" w:customStyle="1" w:styleId="10-font">
    <w:name w:val="10-font"/>
    <w:basedOn w:val="Standarduser"/>
    <w:pPr>
      <w:spacing w:before="280" w:after="280"/>
    </w:pPr>
    <w:rPr>
      <w:sz w:val="20"/>
      <w:szCs w:val="20"/>
    </w:rPr>
  </w:style>
  <w:style w:type="paragraph" w:customStyle="1" w:styleId="14-font">
    <w:name w:val="14-font"/>
    <w:basedOn w:val="Standarduser"/>
    <w:pPr>
      <w:spacing w:before="280" w:after="280"/>
    </w:pPr>
    <w:rPr>
      <w:rFonts w:ascii="標楷體" w:eastAsia="標楷體" w:hAnsi="標楷體" w:cs="標楷體"/>
      <w:sz w:val="28"/>
      <w:szCs w:val="28"/>
    </w:rPr>
  </w:style>
  <w:style w:type="paragraph" w:customStyle="1" w:styleId="wgmileplan">
    <w:name w:val="wgmileplan"/>
    <w:basedOn w:val="Standarduser"/>
    <w:pPr>
      <w:spacing w:before="280" w:after="280"/>
    </w:pPr>
    <w:rPr>
      <w:rFonts w:ascii="Wingdings" w:eastAsia="Wingdings" w:hAnsi="Wingdings" w:cs="Wingdings"/>
      <w:color w:val="0000DD"/>
      <w:sz w:val="16"/>
      <w:szCs w:val="16"/>
    </w:rPr>
  </w:style>
  <w:style w:type="paragraph" w:customStyle="1" w:styleId="start">
    <w:name w:val="start"/>
    <w:basedOn w:val="Standarduser"/>
    <w:pPr>
      <w:shd w:val="clear" w:color="auto" w:fill="ACFFCF"/>
      <w:spacing w:before="280" w:after="280"/>
    </w:pPr>
    <w:rPr>
      <w:color w:val="FF0000"/>
      <w:sz w:val="20"/>
      <w:szCs w:val="20"/>
    </w:rPr>
  </w:style>
  <w:style w:type="paragraph" w:customStyle="1" w:styleId="form-text">
    <w:name w:val="form-text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color w:val="3399FF"/>
      <w:sz w:val="18"/>
      <w:szCs w:val="18"/>
    </w:rPr>
  </w:style>
  <w:style w:type="paragraph" w:styleId="a7">
    <w:name w:val="Balloon Text"/>
    <w:basedOn w:val="Standarduser"/>
    <w:rPr>
      <w:rFonts w:ascii="Cambria" w:eastAsia="Cambria" w:hAnsi="Cambria" w:cs="F"/>
      <w:sz w:val="18"/>
      <w:szCs w:val="18"/>
    </w:rPr>
  </w:style>
  <w:style w:type="character" w:customStyle="1" w:styleId="Internetlinkuser">
    <w:name w:val="Internet link (user)"/>
    <w:basedOn w:val="a0"/>
    <w:rPr>
      <w:color w:val="0000FF"/>
      <w:u w:val="single"/>
    </w:rPr>
  </w:style>
  <w:style w:type="character" w:styleId="a8">
    <w:name w:val="FollowedHyperlink"/>
    <w:basedOn w:val="a0"/>
    <w:rPr>
      <w:color w:val="005A12"/>
      <w:u w:val="single"/>
    </w:rPr>
  </w:style>
  <w:style w:type="character" w:customStyle="1" w:styleId="20">
    <w:name w:val="標題 2 字元"/>
    <w:basedOn w:val="a0"/>
    <w:rPr>
      <w:rFonts w:ascii="Cambria" w:eastAsia="新細明體" w:hAnsi="Cambria" w:cs="F"/>
      <w:b/>
      <w:bCs/>
      <w:sz w:val="48"/>
      <w:szCs w:val="48"/>
    </w:rPr>
  </w:style>
  <w:style w:type="character" w:customStyle="1" w:styleId="a9">
    <w:name w:val="頁首 字元"/>
    <w:basedOn w:val="a0"/>
    <w:rPr>
      <w:rFonts w:ascii="新細明體" w:eastAsia="新細明體" w:hAnsi="新細明體" w:cs="新細明體"/>
    </w:rPr>
  </w:style>
  <w:style w:type="character" w:customStyle="1" w:styleId="aa">
    <w:name w:val="頁尾 字元"/>
    <w:basedOn w:val="a0"/>
    <w:rPr>
      <w:rFonts w:ascii="新細明體" w:eastAsia="新細明體" w:hAnsi="新細明體" w:cs="新細明體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ascii="標楷體" w:eastAsia="標楷體" w:hAnsi="標楷體" w:cs="標楷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預告發布時間表-統計資料背景說明</dc:title>
  <dc:creator>user</dc:creator>
  <cp:lastModifiedBy>cws</cp:lastModifiedBy>
  <cp:revision>2</cp:revision>
  <cp:lastPrinted>2012-12-27T04:22:00Z</cp:lastPrinted>
  <dcterms:created xsi:type="dcterms:W3CDTF">2025-02-18T05:51:00Z</dcterms:created>
  <dcterms:modified xsi:type="dcterms:W3CDTF">2025-02-18T05:51:00Z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