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9C3" w:rsidRDefault="00DA29C3">
      <w:pPr>
        <w:pStyle w:val="Standard"/>
        <w:spacing w:line="360" w:lineRule="exact"/>
        <w:rPr>
          <w:rFonts w:ascii="標楷體" w:eastAsia="標楷體" w:hAnsi="標楷體"/>
          <w:spacing w:val="-4"/>
        </w:rPr>
      </w:pPr>
    </w:p>
    <w:p w:rsidR="00DA29C3" w:rsidRDefault="001C0E68">
      <w:pPr>
        <w:pStyle w:val="Standard"/>
        <w:spacing w:line="36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spacing w:val="-4"/>
          <w:sz w:val="28"/>
          <w:szCs w:val="28"/>
        </w:rPr>
        <w:t>統計資料背景說明</w:t>
      </w:r>
    </w:p>
    <w:p w:rsidR="00DA29C3" w:rsidRDefault="001C0E68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資料種類：營造業及建築統計</w:t>
      </w:r>
    </w:p>
    <w:p w:rsidR="00DA29C3" w:rsidRDefault="001C0E68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資料項目：臺中市禦潮</w:t>
      </w:r>
      <w:r>
        <w:rPr>
          <w:rFonts w:ascii="標楷體" w:eastAsia="標楷體" w:hAnsi="標楷體"/>
          <w:spacing w:val="-4"/>
        </w:rPr>
        <w:t>(</w:t>
      </w:r>
      <w:r>
        <w:rPr>
          <w:rFonts w:ascii="標楷體" w:eastAsia="標楷體" w:hAnsi="標楷體"/>
          <w:spacing w:val="-4"/>
        </w:rPr>
        <w:t>海堤</w:t>
      </w:r>
      <w:r>
        <w:rPr>
          <w:rFonts w:ascii="標楷體" w:eastAsia="標楷體" w:hAnsi="標楷體"/>
          <w:spacing w:val="-4"/>
        </w:rPr>
        <w:t>)─</w:t>
      </w:r>
      <w:r>
        <w:rPr>
          <w:rFonts w:ascii="標楷體" w:eastAsia="標楷體" w:hAnsi="標楷體"/>
          <w:spacing w:val="-4"/>
        </w:rPr>
        <w:t>構造物維護管理</w:t>
      </w:r>
    </w:p>
    <w:p w:rsidR="00DA29C3" w:rsidRDefault="001C0E68">
      <w:pPr>
        <w:pStyle w:val="Standard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發布及編製機關單位</w:t>
      </w:r>
    </w:p>
    <w:p w:rsidR="00DA29C3" w:rsidRDefault="001C0E68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  <w:spacing w:val="-4"/>
        </w:rPr>
        <w:t>＊發布機關：</w:t>
      </w:r>
      <w:r>
        <w:rPr>
          <w:rFonts w:ascii="標楷體" w:eastAsia="標楷體" w:hAnsi="標楷體"/>
        </w:rPr>
        <w:t>臺中市政府水利局會計室</w:t>
      </w:r>
    </w:p>
    <w:p w:rsidR="00DA29C3" w:rsidRDefault="001C0E68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＊編製單位：臺中市政府水利局水利工程科</w:t>
      </w:r>
    </w:p>
    <w:p w:rsidR="00DA29C3" w:rsidRDefault="001C0E68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＊聯絡電話：</w:t>
      </w:r>
      <w:r>
        <w:rPr>
          <w:rFonts w:ascii="標楷體" w:eastAsia="標楷體" w:hAnsi="標楷體"/>
        </w:rPr>
        <w:t>(04)2228-9111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53107</w:t>
      </w:r>
    </w:p>
    <w:p w:rsidR="00DA29C3" w:rsidRDefault="001C0E68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pacing w:val="-4"/>
          <w:shd w:val="clear" w:color="auto" w:fill="FFFFFF"/>
        </w:rPr>
        <w:t>單位</w:t>
      </w:r>
      <w:r>
        <w:rPr>
          <w:rFonts w:ascii="標楷體" w:eastAsia="標楷體" w:hAnsi="標楷體"/>
        </w:rPr>
        <w:t>電子信箱：</w:t>
      </w:r>
      <w:hyperlink r:id="rId7" w:history="1">
        <w:r>
          <w:rPr>
            <w:rStyle w:val="Internetlink"/>
            <w:rFonts w:ascii="Arial" w:hAnsi="Arial" w:cs="Arial"/>
            <w:color w:val="000000"/>
            <w:szCs w:val="24"/>
          </w:rPr>
          <w:t>j98098y98@taichung.gov.tw</w:t>
        </w:r>
      </w:hyperlink>
    </w:p>
    <w:p w:rsidR="00DA29C3" w:rsidRDefault="00DA29C3">
      <w:pPr>
        <w:pStyle w:val="Standard"/>
        <w:spacing w:line="320" w:lineRule="exact"/>
        <w:ind w:left="720" w:hanging="426"/>
        <w:jc w:val="both"/>
        <w:rPr>
          <w:rFonts w:ascii="標楷體" w:eastAsia="標楷體" w:hAnsi="標楷體"/>
        </w:rPr>
      </w:pPr>
    </w:p>
    <w:p w:rsidR="00DA29C3" w:rsidRDefault="001C0E68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:rsidR="00DA29C3" w:rsidRDefault="001C0E68">
      <w:pPr>
        <w:pStyle w:val="Standard"/>
        <w:numPr>
          <w:ilvl w:val="0"/>
          <w:numId w:val="7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DA29C3" w:rsidRDefault="001C0E68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DA29C3" w:rsidRDefault="001C0E68">
      <w:pPr>
        <w:pStyle w:val="Standard"/>
        <w:numPr>
          <w:ilvl w:val="0"/>
          <w:numId w:val="8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DA29C3" w:rsidRDefault="001C0E68">
      <w:pPr>
        <w:pStyle w:val="Standard"/>
        <w:spacing w:line="320" w:lineRule="exact"/>
        <w:ind w:left="294"/>
        <w:jc w:val="both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eastAsia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DA29C3" w:rsidRDefault="001C0E68">
      <w:pPr>
        <w:pStyle w:val="Standard"/>
        <w:spacing w:line="320" w:lineRule="exac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DA29C3" w:rsidRDefault="001C0E68">
      <w:pPr>
        <w:pStyle w:val="Standard"/>
        <w:spacing w:line="320" w:lineRule="exact"/>
        <w:ind w:left="966" w:right="-328" w:hanging="294"/>
        <w:jc w:val="both"/>
        <w:rPr>
          <w:rFonts w:eastAsia="標楷體"/>
        </w:rPr>
      </w:pPr>
      <w:r>
        <w:rPr>
          <w:rFonts w:eastAsia="標楷體"/>
        </w:rPr>
        <w:t>（）線上書刊及資料庫，網址：</w:t>
      </w:r>
    </w:p>
    <w:p w:rsidR="00DA29C3" w:rsidRDefault="001C0E68">
      <w:pPr>
        <w:pStyle w:val="Standard"/>
        <w:spacing w:line="320" w:lineRule="exact"/>
        <w:ind w:left="966" w:right="-328" w:hanging="294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DA29C3" w:rsidRDefault="001C0E68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DA29C3" w:rsidRDefault="001C0E68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地區範圍及對象：凡本市所轄所有市管海堤之構造物維護管理均為統計對象；所謂構造物維護管理係指海堤構造物環境維護（如：草木維護清理及垃圾、淤沙清除等）、不定時損壞之水利建造物（海堤、海岸保護工等）修復、水防道路修補等。</w:t>
      </w:r>
    </w:p>
    <w:p w:rsidR="00DA29C3" w:rsidRDefault="001C0E68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統計標準時間：以每年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月底之事實為準。</w:t>
      </w:r>
    </w:p>
    <w:p w:rsidR="00DA29C3" w:rsidRDefault="001C0E68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統計項目定義：</w:t>
      </w:r>
    </w:p>
    <w:p w:rsidR="00DA29C3" w:rsidRDefault="001C0E68">
      <w:pPr>
        <w:pStyle w:val="Standard"/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ind w:left="960" w:hanging="48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海堤：沿海築堤謂之，為保護沿海岸之低地以防潮水浸入與巨浪海嘯侵襲之建</w:t>
      </w:r>
      <w:r>
        <w:rPr>
          <w:rFonts w:ascii="標楷體" w:eastAsia="標楷體" w:hAnsi="標楷體"/>
        </w:rPr>
        <w:t>築；並包含建於沿海感潮範圍內之河口防潮堤。</w:t>
      </w:r>
    </w:p>
    <w:p w:rsidR="00DA29C3" w:rsidRDefault="001C0E68">
      <w:pPr>
        <w:pStyle w:val="Standard"/>
        <w:tabs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ind w:left="960" w:hanging="48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海岸保護工：在海堤前灘擺放具備有孔隙率及糙率，以達到消殺波浪能量之天然塊石或混凝土波塊之結構物。</w:t>
      </w:r>
    </w:p>
    <w:p w:rsidR="00DA29C3" w:rsidRDefault="001C0E68">
      <w:pPr>
        <w:pStyle w:val="Standard"/>
        <w:tabs>
          <w:tab w:val="left" w:pos="19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ind w:left="960" w:hanging="48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水門：視</w:t>
      </w:r>
      <w:r>
        <w:rPr>
          <w:rFonts w:ascii="標楷體" w:eastAsia="標楷體" w:hAnsi="標楷體"/>
          <w:szCs w:val="24"/>
        </w:rPr>
        <w:t>禦潮海堤</w:t>
      </w:r>
      <w:r>
        <w:rPr>
          <w:rFonts w:ascii="標楷體" w:eastAsia="標楷體" w:hAnsi="標楷體"/>
        </w:rPr>
        <w:t>水位高度關閉閘門以阻斷倒灌情形發生之構造物。</w:t>
      </w:r>
    </w:p>
    <w:p w:rsidR="00DA29C3" w:rsidRDefault="001C0E68">
      <w:pPr>
        <w:pStyle w:val="Standard"/>
        <w:tabs>
          <w:tab w:val="left" w:pos="2037"/>
          <w:tab w:val="left" w:pos="2997"/>
          <w:tab w:val="left" w:pos="3957"/>
          <w:tab w:val="left" w:pos="4917"/>
          <w:tab w:val="left" w:pos="5877"/>
          <w:tab w:val="left" w:pos="6837"/>
          <w:tab w:val="left" w:pos="7797"/>
          <w:tab w:val="left" w:pos="8757"/>
          <w:tab w:val="left" w:pos="9717"/>
          <w:tab w:val="left" w:pos="10677"/>
          <w:tab w:val="left" w:pos="11637"/>
          <w:tab w:val="left" w:pos="12597"/>
          <w:tab w:val="left" w:pos="13557"/>
        </w:tabs>
        <w:autoSpaceDE w:val="0"/>
        <w:ind w:left="1077" w:hanging="1077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水防道路側溝清理：係指以工程手段進行側構清理疏通之淤積土石數量。</w:t>
      </w:r>
    </w:p>
    <w:p w:rsidR="00DA29C3" w:rsidRDefault="001C0E68">
      <w:pPr>
        <w:pStyle w:val="Standard"/>
        <w:tabs>
          <w:tab w:val="left" w:pos="2037"/>
          <w:tab w:val="left" w:pos="2997"/>
          <w:tab w:val="left" w:pos="3957"/>
          <w:tab w:val="left" w:pos="4917"/>
          <w:tab w:val="left" w:pos="5877"/>
          <w:tab w:val="left" w:pos="6837"/>
          <w:tab w:val="left" w:pos="7797"/>
          <w:tab w:val="left" w:pos="8757"/>
          <w:tab w:val="left" w:pos="9717"/>
          <w:tab w:val="left" w:pos="10677"/>
          <w:tab w:val="left" w:pos="11637"/>
          <w:tab w:val="left" w:pos="12597"/>
          <w:tab w:val="left" w:pos="13557"/>
        </w:tabs>
        <w:autoSpaceDE w:val="0"/>
        <w:ind w:left="1077" w:hanging="1077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水防道路修補：指便利防汛、搶險運輸所需之道路修補。</w:t>
      </w:r>
    </w:p>
    <w:p w:rsidR="00DA29C3" w:rsidRDefault="001C0E68">
      <w:pPr>
        <w:pStyle w:val="Standard"/>
        <w:tabs>
          <w:tab w:val="left" w:pos="2037"/>
          <w:tab w:val="left" w:pos="2997"/>
          <w:tab w:val="left" w:pos="3957"/>
          <w:tab w:val="left" w:pos="4917"/>
          <w:tab w:val="left" w:pos="5877"/>
          <w:tab w:val="left" w:pos="6837"/>
          <w:tab w:val="left" w:pos="7797"/>
          <w:tab w:val="left" w:pos="8757"/>
          <w:tab w:val="left" w:pos="9717"/>
          <w:tab w:val="left" w:pos="10677"/>
          <w:tab w:val="left" w:pos="11637"/>
          <w:tab w:val="left" w:pos="12597"/>
          <w:tab w:val="left" w:pos="13557"/>
        </w:tabs>
        <w:autoSpaceDE w:val="0"/>
        <w:ind w:left="1077" w:hanging="1077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堤防綠美化面積：辦理堤防綠美化等相關工程之面積。</w:t>
      </w:r>
    </w:p>
    <w:p w:rsidR="00DA29C3" w:rsidRDefault="001C0E68">
      <w:pPr>
        <w:pStyle w:val="Standard"/>
        <w:spacing w:line="320" w:lineRule="exact"/>
        <w:ind w:left="2160" w:hanging="168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表中未列名之工程項目填入「其他」欄，並附註說明。</w:t>
      </w:r>
    </w:p>
    <w:p w:rsidR="00DA29C3" w:rsidRDefault="001C0E68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統計單位：公尺、新台幣千元。</w:t>
      </w:r>
    </w:p>
    <w:p w:rsidR="00DA29C3" w:rsidRDefault="001C0E68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統計分類：分為施工地點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區別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、工程名稱、施工起迄年月、工程內容、工程決算數、主辦機關等項。工程內容再分為海堤、海岸保護工、水門、水防道路側溝清理、水防道路修補、堤防綠美化面積、其他。</w:t>
      </w:r>
    </w:p>
    <w:p w:rsidR="00DA29C3" w:rsidRDefault="001C0E68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發布週期：年</w:t>
      </w:r>
    </w:p>
    <w:p w:rsidR="00DA29C3" w:rsidRDefault="001C0E68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時效：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個半月。</w:t>
      </w:r>
    </w:p>
    <w:p w:rsidR="00DA29C3" w:rsidRDefault="001C0E68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資料變革：無。</w:t>
      </w:r>
    </w:p>
    <w:p w:rsidR="00DA29C3" w:rsidRDefault="00DA29C3">
      <w:pPr>
        <w:pStyle w:val="Standard"/>
        <w:spacing w:line="320" w:lineRule="exact"/>
        <w:ind w:left="579"/>
        <w:jc w:val="both"/>
        <w:rPr>
          <w:rFonts w:ascii="標楷體" w:eastAsia="標楷體" w:hAnsi="標楷體"/>
        </w:rPr>
      </w:pPr>
    </w:p>
    <w:p w:rsidR="00DA29C3" w:rsidRDefault="001C0E68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:rsidR="00DA29C3" w:rsidRDefault="001C0E68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＊預告發布日期：次年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個半月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原訂預告發布日期如遇例假日或國定假日則延至下一</w:t>
      </w:r>
    </w:p>
    <w:p w:rsidR="00DA29C3" w:rsidRDefault="001C0E68">
      <w:pPr>
        <w:pStyle w:val="Standard"/>
        <w:spacing w:line="320" w:lineRule="exact"/>
        <w:ind w:firstLine="480"/>
        <w:jc w:val="both"/>
      </w:pPr>
      <w:r>
        <w:rPr>
          <w:rFonts w:ascii="標楷體" w:eastAsia="標楷體" w:hAnsi="標楷體"/>
        </w:rPr>
        <w:t>個工作日發布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DA29C3" w:rsidRDefault="001C0E68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lastRenderedPageBreak/>
        <w:t>＊同步發送單位：</w:t>
      </w:r>
      <w:r>
        <w:rPr>
          <w:rFonts w:eastAsia="標楷體"/>
        </w:rPr>
        <w:t>臺中市政府主計處</w:t>
      </w:r>
      <w:r>
        <w:rPr>
          <w:rFonts w:ascii="標楷體" w:eastAsia="標楷體" w:hAnsi="標楷體"/>
        </w:rPr>
        <w:t>。</w:t>
      </w:r>
    </w:p>
    <w:p w:rsidR="00DA29C3" w:rsidRDefault="001C0E68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DA29C3" w:rsidRDefault="001C0E68">
      <w:pPr>
        <w:pStyle w:val="Standard"/>
        <w:spacing w:line="320" w:lineRule="exact"/>
        <w:ind w:left="600" w:hanging="240"/>
        <w:jc w:val="both"/>
      </w:pPr>
      <w:r>
        <w:rPr>
          <w:rFonts w:ascii="標楷體" w:eastAsia="標楷體" w:hAnsi="標楷體"/>
        </w:rPr>
        <w:t>＊統計指標編製方法與資料來源說明：本局水利工程科依據「禦潮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海堤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構造物維護管理登記冊」相關資料彙編。</w:t>
      </w:r>
    </w:p>
    <w:p w:rsidR="00DA29C3" w:rsidRDefault="001C0E68">
      <w:pPr>
        <w:pStyle w:val="Standard"/>
        <w:spacing w:line="320" w:lineRule="exact"/>
        <w:ind w:left="6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＊統計資料交叉查核及確保資料合理性之機制：業務單位、會計室、經濟部水利署交叉查核確保資料合理性。</w:t>
      </w:r>
    </w:p>
    <w:p w:rsidR="00DA29C3" w:rsidRDefault="001C0E68">
      <w:pPr>
        <w:pStyle w:val="Standard"/>
        <w:spacing w:line="320" w:lineRule="exact"/>
        <w:jc w:val="both"/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20535-09-20-2</w:t>
      </w:r>
      <w:r>
        <w:rPr>
          <w:rFonts w:ascii="標楷體" w:eastAsia="標楷體" w:hAnsi="標楷體" w:cs="標楷體"/>
        </w:rPr>
        <w:t>。</w:t>
      </w:r>
    </w:p>
    <w:p w:rsidR="00DA29C3" w:rsidRDefault="001C0E68">
      <w:pPr>
        <w:pStyle w:val="Standard"/>
        <w:spacing w:line="320" w:lineRule="exact"/>
        <w:jc w:val="both"/>
      </w:pPr>
      <w:r>
        <w:rPr>
          <w:rFonts w:ascii="標楷體" w:eastAsia="標楷體" w:hAnsi="標楷體"/>
        </w:rPr>
        <w:t>七、其他事項：無</w:t>
      </w:r>
      <w:r>
        <w:rPr>
          <w:rFonts w:ascii="標楷體" w:eastAsia="標楷體" w:hAnsi="標楷體" w:cs="標楷體"/>
        </w:rPr>
        <w:t>。</w:t>
      </w:r>
    </w:p>
    <w:sectPr w:rsidR="00DA29C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C0E6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C0E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C0E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C0E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2FE3"/>
    <w:multiLevelType w:val="multilevel"/>
    <w:tmpl w:val="A054293A"/>
    <w:styleLink w:val="WW8Num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1DB60EC"/>
    <w:multiLevelType w:val="multilevel"/>
    <w:tmpl w:val="26BE9A86"/>
    <w:styleLink w:val="WW8Num2"/>
    <w:lvl w:ilvl="0">
      <w:start w:val="1"/>
      <w:numFmt w:val="decimal"/>
      <w:lvlText w:val="(%1)"/>
      <w:lvlJc w:val="left"/>
      <w:pPr>
        <w:ind w:left="2800" w:hanging="360"/>
      </w:pPr>
    </w:lvl>
    <w:lvl w:ilvl="1">
      <w:start w:val="1"/>
      <w:numFmt w:val="ideographTraditional"/>
      <w:lvlText w:val="%2、"/>
      <w:lvlJc w:val="left"/>
      <w:pPr>
        <w:ind w:left="3400" w:hanging="480"/>
      </w:pPr>
    </w:lvl>
    <w:lvl w:ilvl="2">
      <w:start w:val="1"/>
      <w:numFmt w:val="lowerRoman"/>
      <w:lvlText w:val="%3."/>
      <w:lvlJc w:val="right"/>
      <w:pPr>
        <w:ind w:left="3880" w:hanging="480"/>
      </w:pPr>
    </w:lvl>
    <w:lvl w:ilvl="3">
      <w:start w:val="1"/>
      <w:numFmt w:val="decimal"/>
      <w:lvlText w:val="%4."/>
      <w:lvlJc w:val="left"/>
      <w:pPr>
        <w:ind w:left="4360" w:hanging="480"/>
      </w:pPr>
    </w:lvl>
    <w:lvl w:ilvl="4">
      <w:start w:val="1"/>
      <w:numFmt w:val="ideographTraditional"/>
      <w:lvlText w:val="%5、"/>
      <w:lvlJc w:val="left"/>
      <w:pPr>
        <w:ind w:left="4840" w:hanging="480"/>
      </w:pPr>
    </w:lvl>
    <w:lvl w:ilvl="5">
      <w:start w:val="1"/>
      <w:numFmt w:val="lowerRoman"/>
      <w:lvlText w:val="%6."/>
      <w:lvlJc w:val="right"/>
      <w:pPr>
        <w:ind w:left="5320" w:hanging="480"/>
      </w:pPr>
    </w:lvl>
    <w:lvl w:ilvl="6">
      <w:start w:val="1"/>
      <w:numFmt w:val="decimal"/>
      <w:lvlText w:val="%7."/>
      <w:lvlJc w:val="left"/>
      <w:pPr>
        <w:ind w:left="5800" w:hanging="480"/>
      </w:pPr>
    </w:lvl>
    <w:lvl w:ilvl="7">
      <w:start w:val="1"/>
      <w:numFmt w:val="ideographTraditional"/>
      <w:lvlText w:val="%8、"/>
      <w:lvlJc w:val="left"/>
      <w:pPr>
        <w:ind w:left="6280" w:hanging="480"/>
      </w:pPr>
    </w:lvl>
    <w:lvl w:ilvl="8">
      <w:start w:val="1"/>
      <w:numFmt w:val="lowerRoman"/>
      <w:lvlText w:val="%9."/>
      <w:lvlJc w:val="right"/>
      <w:pPr>
        <w:ind w:left="6760" w:hanging="480"/>
      </w:pPr>
    </w:lvl>
  </w:abstractNum>
  <w:abstractNum w:abstractNumId="2" w15:restartNumberingAfterBreak="0">
    <w:nsid w:val="64346853"/>
    <w:multiLevelType w:val="multilevel"/>
    <w:tmpl w:val="11761A80"/>
    <w:styleLink w:val="WW8Num5"/>
    <w:lvl w:ilvl="0">
      <w:start w:val="1"/>
      <w:numFmt w:val="japaneseCounting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66017E9C"/>
    <w:multiLevelType w:val="multilevel"/>
    <w:tmpl w:val="05DAFB78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C4A01A4"/>
    <w:multiLevelType w:val="multilevel"/>
    <w:tmpl w:val="5928E5FC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72602603">
    <w:abstractNumId w:val="3"/>
  </w:num>
  <w:num w:numId="2" w16cid:durableId="1538661777">
    <w:abstractNumId w:val="1"/>
  </w:num>
  <w:num w:numId="3" w16cid:durableId="1010834594">
    <w:abstractNumId w:val="4"/>
  </w:num>
  <w:num w:numId="4" w16cid:durableId="1918589326">
    <w:abstractNumId w:val="0"/>
  </w:num>
  <w:num w:numId="5" w16cid:durableId="43414064">
    <w:abstractNumId w:val="2"/>
  </w:num>
  <w:num w:numId="6" w16cid:durableId="869103788">
    <w:abstractNumId w:val="3"/>
    <w:lvlOverride w:ilvl="0">
      <w:startOverride w:val="1"/>
    </w:lvlOverride>
  </w:num>
  <w:num w:numId="7" w16cid:durableId="466819658">
    <w:abstractNumId w:val="0"/>
    <w:lvlOverride w:ilvl="0"/>
  </w:num>
  <w:num w:numId="8" w16cid:durableId="682439770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29C3"/>
    <w:rsid w:val="001C0E68"/>
    <w:rsid w:val="00D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0BF06FB-F6E0-4890-B861-4CFA5CEC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98098y98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高雄市政府</dc:creator>
  <cp:keywords/>
  <cp:lastModifiedBy>cws</cp:lastModifiedBy>
  <cp:revision>2</cp:revision>
  <dcterms:created xsi:type="dcterms:W3CDTF">2025-02-13T03:10:00Z</dcterms:created>
  <dcterms:modified xsi:type="dcterms:W3CDTF">2025-02-13T03:10:00Z</dcterms:modified>
</cp:coreProperties>
</file>