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C95C" w14:textId="77777777" w:rsidR="003F0913" w:rsidRDefault="0008592B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統計資料背景說明</w:t>
      </w:r>
    </w:p>
    <w:p w14:paraId="771281AB" w14:textId="77777777" w:rsidR="003F0913" w:rsidRDefault="0008592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資料種類：林業統計</w:t>
      </w:r>
    </w:p>
    <w:p w14:paraId="1C05869E" w14:textId="77777777" w:rsidR="003F0913" w:rsidRDefault="0008592B">
      <w:r>
        <w:rPr>
          <w:rFonts w:ascii="標楷體" w:eastAsia="標楷體" w:hAnsi="標楷體"/>
          <w:szCs w:val="24"/>
        </w:rPr>
        <w:t>資料項目：臺中市林業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伐木業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生產成本</w:t>
      </w:r>
    </w:p>
    <w:p w14:paraId="1B0A1ADE" w14:textId="77777777" w:rsidR="003F0913" w:rsidRDefault="0008592B">
      <w:r>
        <w:rPr>
          <w:rFonts w:eastAsia="標楷體"/>
        </w:rPr>
        <w:t>一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發布及編製機關單位</w:t>
      </w:r>
    </w:p>
    <w:p w14:paraId="6DB5645A" w14:textId="77777777" w:rsidR="003F0913" w:rsidRDefault="0008592B">
      <w:pPr>
        <w:numPr>
          <w:ilvl w:val="1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發布機關：臺中市政府農業局會計室</w:t>
      </w:r>
    </w:p>
    <w:p w14:paraId="62D7C941" w14:textId="77777777" w:rsidR="003F0913" w:rsidRDefault="0008592B">
      <w:pPr>
        <w:numPr>
          <w:ilvl w:val="1"/>
          <w:numId w:val="1"/>
        </w:numPr>
        <w:spacing w:line="0" w:lineRule="atLeast"/>
      </w:pPr>
      <w:r>
        <w:rPr>
          <w:rFonts w:eastAsia="標楷體"/>
        </w:rPr>
        <w:t>編製單位</w:t>
      </w:r>
      <w:r>
        <w:rPr>
          <w:rFonts w:ascii="標楷體" w:eastAsia="標楷體" w:hAnsi="標楷體"/>
        </w:rPr>
        <w:t>：臺中市政府農業局林務自然保育科</w:t>
      </w:r>
    </w:p>
    <w:p w14:paraId="0B50A67F" w14:textId="77777777" w:rsidR="003F0913" w:rsidRDefault="0008592B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04-22289111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56217</w:t>
      </w:r>
    </w:p>
    <w:p w14:paraId="30100E7C" w14:textId="77777777" w:rsidR="003F0913" w:rsidRDefault="0008592B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</w:rPr>
        <w:t>04-25263791</w:t>
      </w:r>
    </w:p>
    <w:p w14:paraId="7308754C" w14:textId="77777777" w:rsidR="003F0913" w:rsidRDefault="0008592B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電子信箱：</w:t>
      </w:r>
      <w:r>
        <w:rPr>
          <w:rFonts w:ascii="標楷體" w:eastAsia="標楷體" w:hAnsi="標楷體"/>
        </w:rPr>
        <w:t xml:space="preserve"> ben646072@taichung.gov.tw </w:t>
      </w:r>
    </w:p>
    <w:p w14:paraId="2688E50A" w14:textId="77777777" w:rsidR="003F0913" w:rsidRDefault="0008592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二、發布形式</w:t>
      </w:r>
    </w:p>
    <w:p w14:paraId="6CC770FE" w14:textId="77777777" w:rsidR="003F0913" w:rsidRDefault="0008592B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口頭：</w:t>
      </w:r>
    </w:p>
    <w:p w14:paraId="3A46C19A" w14:textId="77777777" w:rsidR="003F0913" w:rsidRDefault="0008592B">
      <w:pPr>
        <w:spacing w:line="0" w:lineRule="atLeas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（）記者會或說明會</w:t>
      </w:r>
    </w:p>
    <w:p w14:paraId="477DF834" w14:textId="77777777" w:rsidR="003F0913" w:rsidRDefault="0008592B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書面：</w:t>
      </w:r>
    </w:p>
    <w:p w14:paraId="46A7B2C4" w14:textId="77777777" w:rsidR="003F0913" w:rsidRDefault="0008592B">
      <w:pPr>
        <w:spacing w:line="0" w:lineRule="atLeas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（）新聞稿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）報表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（）書刊，刊名：</w:t>
      </w:r>
      <w:r>
        <w:rPr>
          <w:rFonts w:ascii="標楷體" w:eastAsia="標楷體" w:hAnsi="標楷體"/>
        </w:rPr>
        <w:t xml:space="preserve"> </w:t>
      </w:r>
    </w:p>
    <w:p w14:paraId="2A81D4CF" w14:textId="77777777" w:rsidR="003F0913" w:rsidRDefault="0008592B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電子媒體：</w:t>
      </w:r>
    </w:p>
    <w:p w14:paraId="51CDC73D" w14:textId="77777777" w:rsidR="003F0913" w:rsidRDefault="0008592B">
      <w:pPr>
        <w:spacing w:line="0" w:lineRule="atLeast"/>
        <w:ind w:left="600" w:firstLine="240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）線上書刊及資料庫，網址：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  <w:sz w:val="18"/>
          <w:szCs w:val="18"/>
        </w:rPr>
        <w:t xml:space="preserve">      http://govstat.taichung.gov.tw/TCSTAT/Page/kcg01_2.aspx?Mid1=387270000G</w:t>
      </w:r>
    </w:p>
    <w:p w14:paraId="5E615848" w14:textId="77777777" w:rsidR="003F0913" w:rsidRDefault="0008592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（）磁片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（）光碟片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（）其他</w:t>
      </w:r>
    </w:p>
    <w:p w14:paraId="5784BC4A" w14:textId="77777777" w:rsidR="003F0913" w:rsidRDefault="0008592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三、資料範圍、週期及時效</w:t>
      </w:r>
    </w:p>
    <w:p w14:paraId="1A383F92" w14:textId="77777777" w:rsidR="003F0913" w:rsidRDefault="0008592B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統計地區範圍及對象：本市轄區內有砍伐木竹之伐木業者均統計對象。</w:t>
      </w:r>
    </w:p>
    <w:p w14:paraId="7AEB91F6" w14:textId="77777777" w:rsidR="003F0913" w:rsidRDefault="0008592B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統計標準時間：以每年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月底之事實為準。</w:t>
      </w:r>
    </w:p>
    <w:p w14:paraId="3A4B86F9" w14:textId="77777777" w:rsidR="003F0913" w:rsidRDefault="0008592B">
      <w:pPr>
        <w:numPr>
          <w:ilvl w:val="1"/>
          <w:numId w:val="1"/>
        </w:num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統計項目定義：</w:t>
      </w:r>
    </w:p>
    <w:p w14:paraId="7E85DAFD" w14:textId="77777777" w:rsidR="003F0913" w:rsidRDefault="0008592B">
      <w:pPr>
        <w:pStyle w:val="a4"/>
        <w:spacing w:line="240" w:lineRule="atLeast"/>
        <w:ind w:left="1320" w:hanging="48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Cs w:val="24"/>
        </w:rPr>
        <w:t>所有別：指森林主產物之所有權屬，如國有、公有、私有。</w:t>
      </w:r>
    </w:p>
    <w:p w14:paraId="702F289F" w14:textId="77777777" w:rsidR="003F0913" w:rsidRDefault="0008592B">
      <w:pPr>
        <w:pStyle w:val="a4"/>
        <w:spacing w:line="240" w:lineRule="atLeast"/>
        <w:ind w:left="1320" w:hanging="48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Cs w:val="24"/>
        </w:rPr>
        <w:t>樹種：按針一級原木、針二級原木、闊葉原木、竹分別填列。</w:t>
      </w:r>
    </w:p>
    <w:p w14:paraId="5C3660C2" w14:textId="77777777" w:rsidR="003F0913" w:rsidRDefault="0008592B">
      <w:pPr>
        <w:pStyle w:val="a4"/>
        <w:spacing w:line="240" w:lineRule="atLeast"/>
        <w:ind w:left="1320" w:hanging="48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/>
          <w:szCs w:val="24"/>
        </w:rPr>
        <w:t>生產量值：對於公開標售者，依標售量填列，自行砍伐出售者，按實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t xml:space="preserve">           </w:t>
      </w:r>
      <w:r>
        <w:rPr>
          <w:rFonts w:ascii="標楷體" w:eastAsia="標楷體" w:hAnsi="標楷體"/>
          <w:szCs w:val="24"/>
        </w:rPr>
        <w:t>際銷售量值（總售價以市價估算）填列。</w:t>
      </w:r>
    </w:p>
    <w:p w14:paraId="2D2ADC34" w14:textId="77777777" w:rsidR="003F0913" w:rsidRDefault="0008592B">
      <w:pPr>
        <w:pStyle w:val="a4"/>
        <w:spacing w:line="240" w:lineRule="atLeast"/>
      </w:pPr>
      <w:r>
        <w:rPr>
          <w:rFonts w:ascii="標楷體" w:eastAsia="標楷體" w:hAnsi="標楷體"/>
          <w:szCs w:val="24"/>
        </w:rPr>
        <w:t xml:space="preserve">       (</w:t>
      </w:r>
      <w:r>
        <w:rPr>
          <w:rFonts w:ascii="標楷體" w:eastAsia="標楷體" w:hAnsi="標楷體"/>
          <w:szCs w:val="24"/>
        </w:rPr>
        <w:t>四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Cs w:val="24"/>
        </w:rPr>
        <w:t>生產費用按實際情形估列之：</w:t>
      </w:r>
    </w:p>
    <w:p w14:paraId="604E75AE" w14:textId="77777777" w:rsidR="003F0913" w:rsidRDefault="0008592B">
      <w:pPr>
        <w:pStyle w:val="a4"/>
        <w:spacing w:line="240" w:lineRule="atLeast"/>
      </w:pPr>
      <w:r>
        <w:rPr>
          <w:rFonts w:ascii="標楷體" w:eastAsia="標楷體" w:hAnsi="標楷體" w:cs="Arial"/>
          <w:szCs w:val="24"/>
        </w:rPr>
        <w:t xml:space="preserve">             1.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 w:cs="Arial"/>
          <w:szCs w:val="24"/>
        </w:rPr>
        <w:t>立木價金：按得標或承購總金額＝〔林產物總售價／（１＋利潤</w:t>
      </w:r>
      <w:r>
        <w:rPr>
          <w:rFonts w:ascii="標楷體" w:eastAsia="標楷體" w:hAnsi="標楷體" w:cs="Arial"/>
          <w:szCs w:val="24"/>
        </w:rPr>
        <w:br/>
      </w:r>
      <w:r>
        <w:rPr>
          <w:rFonts w:ascii="標楷體" w:eastAsia="標楷體" w:hAnsi="標楷體" w:cs="Arial"/>
          <w:szCs w:val="24"/>
        </w:rPr>
        <w:t xml:space="preserve">                </w:t>
      </w:r>
      <w:r>
        <w:rPr>
          <w:rFonts w:ascii="標楷體" w:eastAsia="標楷體" w:hAnsi="標楷體" w:cs="Arial"/>
          <w:szCs w:val="24"/>
        </w:rPr>
        <w:t>率＋資金利率）〕－生產費。</w:t>
      </w:r>
    </w:p>
    <w:p w14:paraId="3D05764B" w14:textId="77777777" w:rsidR="003F0913" w:rsidRDefault="0008592B">
      <w:pPr>
        <w:pStyle w:val="a4"/>
        <w:spacing w:line="240" w:lineRule="atLeast"/>
      </w:pPr>
      <w:r>
        <w:rPr>
          <w:rFonts w:ascii="標楷體" w:eastAsia="標楷體" w:hAnsi="標楷體" w:cs="Arial"/>
          <w:szCs w:val="24"/>
        </w:rPr>
        <w:t xml:space="preserve">             2.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 w:cs="Arial"/>
          <w:szCs w:val="24"/>
        </w:rPr>
        <w:t>伐木造材費：鏈鋸、手鋸等伐木造材費用。</w:t>
      </w:r>
    </w:p>
    <w:p w14:paraId="1597EC2C" w14:textId="77777777" w:rsidR="003F0913" w:rsidRDefault="0008592B">
      <w:pPr>
        <w:pStyle w:val="a4"/>
        <w:spacing w:line="240" w:lineRule="atLeast"/>
      </w:pPr>
      <w:r>
        <w:rPr>
          <w:rFonts w:ascii="標楷體" w:eastAsia="標楷體" w:hAnsi="標楷體" w:cs="Arial"/>
          <w:szCs w:val="24"/>
        </w:rPr>
        <w:t xml:space="preserve">             3.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 w:cs="Arial"/>
          <w:szCs w:val="24"/>
        </w:rPr>
        <w:t>集材費：人力集材、機械</w:t>
      </w:r>
      <w:r>
        <w:rPr>
          <w:rFonts w:ascii="標楷體" w:eastAsia="標楷體" w:hAnsi="標楷體" w:cs="Arial"/>
          <w:szCs w:val="24"/>
        </w:rPr>
        <w:t>集材費用。</w:t>
      </w:r>
    </w:p>
    <w:p w14:paraId="004C0E0F" w14:textId="77777777" w:rsidR="003F0913" w:rsidRDefault="0008592B">
      <w:pPr>
        <w:pStyle w:val="a4"/>
        <w:spacing w:line="240" w:lineRule="atLeast"/>
      </w:pPr>
      <w:r>
        <w:rPr>
          <w:rFonts w:ascii="標楷體" w:eastAsia="標楷體" w:hAnsi="標楷體" w:cs="Arial"/>
          <w:szCs w:val="24"/>
        </w:rPr>
        <w:t xml:space="preserve">             4.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 w:cs="Arial"/>
          <w:szCs w:val="24"/>
        </w:rPr>
        <w:t>運費：包括</w:t>
      </w:r>
      <w:r>
        <w:rPr>
          <w:rFonts w:ascii="標楷體" w:eastAsia="標楷體" w:hAnsi="標楷體" w:cs="Arial"/>
          <w:szCs w:val="24"/>
        </w:rPr>
        <w:t>(1)</w:t>
      </w:r>
      <w:r>
        <w:rPr>
          <w:rFonts w:ascii="標楷體" w:eastAsia="標楷體" w:hAnsi="標楷體" w:cs="Arial"/>
          <w:szCs w:val="24"/>
        </w:rPr>
        <w:t>火車，</w:t>
      </w:r>
      <w:r>
        <w:rPr>
          <w:rFonts w:ascii="標楷體" w:eastAsia="標楷體" w:hAnsi="標楷體" w:cs="Arial"/>
          <w:szCs w:val="24"/>
        </w:rPr>
        <w:t>(2)</w:t>
      </w:r>
      <w:r>
        <w:rPr>
          <w:rFonts w:ascii="標楷體" w:eastAsia="標楷體" w:hAnsi="標楷體" w:cs="Arial"/>
          <w:szCs w:val="24"/>
        </w:rPr>
        <w:t>汽車，</w:t>
      </w:r>
      <w:r>
        <w:rPr>
          <w:rFonts w:ascii="標楷體" w:eastAsia="標楷體" w:hAnsi="標楷體" w:cs="Arial"/>
          <w:szCs w:val="24"/>
        </w:rPr>
        <w:t>(3)</w:t>
      </w:r>
      <w:r>
        <w:rPr>
          <w:rFonts w:ascii="標楷體" w:eastAsia="標楷體" w:hAnsi="標楷體" w:cs="Arial"/>
          <w:szCs w:val="24"/>
        </w:rPr>
        <w:t>其他等搬運費。</w:t>
      </w:r>
    </w:p>
    <w:p w14:paraId="00C4002A" w14:textId="77777777" w:rsidR="003F0913" w:rsidRDefault="0008592B">
      <w:pPr>
        <w:pStyle w:val="a4"/>
        <w:spacing w:line="240" w:lineRule="atLeas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 xml:space="preserve">             5.</w:t>
      </w:r>
      <w:r>
        <w:rPr>
          <w:rFonts w:ascii="標楷體" w:eastAsia="標楷體" w:hAnsi="標楷體" w:cs="Arial"/>
          <w:szCs w:val="24"/>
        </w:rPr>
        <w:tab/>
      </w:r>
      <w:r>
        <w:rPr>
          <w:rFonts w:ascii="標楷體" w:eastAsia="標楷體" w:hAnsi="標楷體" w:cs="Arial"/>
          <w:szCs w:val="24"/>
        </w:rPr>
        <w:t>開設林道費：台車路、鐵牛車路、卡車路等開設費。</w:t>
      </w:r>
    </w:p>
    <w:p w14:paraId="7A46ECE6" w14:textId="77777777" w:rsidR="003F0913" w:rsidRDefault="0008592B">
      <w:pPr>
        <w:pStyle w:val="a4"/>
        <w:spacing w:line="240" w:lineRule="atLeast"/>
        <w:ind w:left="1920" w:hanging="1920"/>
      </w:pPr>
      <w:r>
        <w:rPr>
          <w:rFonts w:ascii="標楷體" w:eastAsia="標楷體" w:hAnsi="標楷體" w:cs="Arial"/>
          <w:szCs w:val="24"/>
        </w:rPr>
        <w:t xml:space="preserve">             6.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 w:cs="Arial"/>
          <w:szCs w:val="24"/>
        </w:rPr>
        <w:t>設施折舊及維護費：包括索道、卡車路、鐵牛車路等設施折舊及維護費。</w:t>
      </w:r>
    </w:p>
    <w:p w14:paraId="0DFB3120" w14:textId="77777777" w:rsidR="003F0913" w:rsidRDefault="0008592B">
      <w:pPr>
        <w:pStyle w:val="a4"/>
        <w:spacing w:line="240" w:lineRule="atLeast"/>
        <w:ind w:left="1920" w:hanging="1920"/>
      </w:pPr>
      <w:r>
        <w:rPr>
          <w:rFonts w:ascii="標楷體" w:eastAsia="標楷體" w:hAnsi="標楷體" w:cs="Arial"/>
          <w:szCs w:val="24"/>
        </w:rPr>
        <w:t xml:space="preserve">             7.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 w:cs="Arial"/>
          <w:szCs w:val="24"/>
        </w:rPr>
        <w:t>管理費（薪資）：即作業現場管理所需人事費用，包括僱用現場負責人及職員薪資。</w:t>
      </w:r>
    </w:p>
    <w:p w14:paraId="78985158" w14:textId="77777777" w:rsidR="003F0913" w:rsidRDefault="0008592B">
      <w:pPr>
        <w:pStyle w:val="a4"/>
        <w:spacing w:line="240" w:lineRule="atLeast"/>
        <w:ind w:left="1920" w:hanging="1920"/>
      </w:pPr>
      <w:r>
        <w:rPr>
          <w:rFonts w:ascii="標楷體" w:eastAsia="標楷體" w:hAnsi="標楷體" w:cs="Arial"/>
          <w:szCs w:val="24"/>
        </w:rPr>
        <w:t xml:space="preserve">             8.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 w:cs="Arial"/>
          <w:szCs w:val="24"/>
        </w:rPr>
        <w:t>稅金：即業商應繳稅捐。</w:t>
      </w:r>
    </w:p>
    <w:p w14:paraId="06758A11" w14:textId="77777777" w:rsidR="003F0913" w:rsidRDefault="0008592B">
      <w:pPr>
        <w:pStyle w:val="a4"/>
        <w:spacing w:line="240" w:lineRule="atLeast"/>
        <w:ind w:left="1920" w:hanging="1920"/>
      </w:pPr>
      <w:r>
        <w:rPr>
          <w:rFonts w:ascii="標楷體" w:eastAsia="標楷體" w:hAnsi="標楷體" w:cs="Arial"/>
          <w:szCs w:val="24"/>
        </w:rPr>
        <w:t xml:space="preserve">             9.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 w:cs="Arial"/>
          <w:szCs w:val="24"/>
        </w:rPr>
        <w:t>利息：請按應付利息數額填列。</w:t>
      </w:r>
    </w:p>
    <w:p w14:paraId="663E73A2" w14:textId="77777777" w:rsidR="003F0913" w:rsidRDefault="0008592B">
      <w:pPr>
        <w:pStyle w:val="a4"/>
        <w:spacing w:line="240" w:lineRule="atLeast"/>
        <w:ind w:left="1920" w:hanging="1920"/>
      </w:pPr>
      <w:r>
        <w:rPr>
          <w:rFonts w:ascii="標楷體" w:eastAsia="標楷體" w:hAnsi="標楷體" w:cs="Arial"/>
          <w:szCs w:val="24"/>
        </w:rPr>
        <w:t xml:space="preserve">             10.</w:t>
      </w:r>
      <w:r>
        <w:rPr>
          <w:rFonts w:ascii="標楷體" w:eastAsia="標楷體" w:hAnsi="標楷體" w:cs="Arial"/>
          <w:szCs w:val="24"/>
        </w:rPr>
        <w:t>其他：凡不屬上項所列之支出均列本項。</w:t>
      </w:r>
      <w:r>
        <w:rPr>
          <w:rFonts w:ascii="標楷體" w:eastAsia="標楷體" w:hAnsi="標楷體" w:cs="Arial"/>
          <w:szCs w:val="24"/>
        </w:rPr>
        <w:t xml:space="preserve"> </w:t>
      </w:r>
    </w:p>
    <w:p w14:paraId="04E6F64E" w14:textId="77777777" w:rsidR="003F0913" w:rsidRDefault="0008592B">
      <w:pPr>
        <w:numPr>
          <w:ilvl w:val="1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統計單位：立方公尺</w:t>
      </w:r>
      <w:r>
        <w:rPr>
          <w:rFonts w:eastAsia="標楷體"/>
        </w:rPr>
        <w:t>:</w:t>
      </w:r>
      <w:r>
        <w:rPr>
          <w:rFonts w:eastAsia="標楷體"/>
        </w:rPr>
        <w:t>、支、新臺幣元。</w:t>
      </w:r>
    </w:p>
    <w:p w14:paraId="2B83C9C1" w14:textId="77777777" w:rsidR="003F0913" w:rsidRDefault="0008592B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</w:rPr>
      </w:pPr>
      <w:r>
        <w:rPr>
          <w:rFonts w:eastAsia="標楷體"/>
        </w:rPr>
        <w:t>統計分類：按廠商（伐木者）、所有別、樹種、生產量值，生產費用分類。</w:t>
      </w:r>
      <w:r>
        <w:rPr>
          <w:rFonts w:eastAsia="標楷體"/>
        </w:rPr>
        <w:t xml:space="preserve"> </w:t>
      </w:r>
    </w:p>
    <w:p w14:paraId="79DFCC86" w14:textId="77777777" w:rsidR="003F0913" w:rsidRDefault="0008592B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eastAsia="標楷體"/>
        </w:rPr>
        <w:lastRenderedPageBreak/>
        <w:t>發布週期</w:t>
      </w:r>
      <w:r>
        <w:rPr>
          <w:rFonts w:ascii="標楷體" w:eastAsia="標楷體" w:hAnsi="標楷體"/>
        </w:rPr>
        <w:t>：年。</w:t>
      </w:r>
    </w:p>
    <w:p w14:paraId="19B62199" w14:textId="77777777" w:rsidR="003F0913" w:rsidRDefault="0008592B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時效：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個月。</w:t>
      </w:r>
    </w:p>
    <w:p w14:paraId="7B33BA3A" w14:textId="77777777" w:rsidR="003F0913" w:rsidRDefault="0008592B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資料變革：無。</w:t>
      </w:r>
    </w:p>
    <w:p w14:paraId="0A7C4680" w14:textId="77777777" w:rsidR="003F0913" w:rsidRDefault="0008592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四、公開資料發布訊息</w:t>
      </w:r>
    </w:p>
    <w:p w14:paraId="5CA940B0" w14:textId="77777777" w:rsidR="003F0913" w:rsidRDefault="0008592B">
      <w:pPr>
        <w:numPr>
          <w:ilvl w:val="1"/>
          <w:numId w:val="1"/>
        </w:numPr>
        <w:tabs>
          <w:tab w:val="left" w:pos="960"/>
        </w:tabs>
        <w:ind w:left="2618" w:hanging="21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預告發布日期：次年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月底。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原訂預告發布日期如遇例假日或國定假日則</w:t>
      </w:r>
    </w:p>
    <w:p w14:paraId="642395DF" w14:textId="77777777" w:rsidR="003F0913" w:rsidRDefault="0008592B">
      <w:pPr>
        <w:ind w:left="261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延至下一個工作日發布</w:t>
      </w:r>
      <w:r>
        <w:rPr>
          <w:rFonts w:ascii="標楷體" w:eastAsia="標楷體" w:hAnsi="標楷體"/>
        </w:rPr>
        <w:t xml:space="preserve">) </w:t>
      </w:r>
    </w:p>
    <w:p w14:paraId="44398878" w14:textId="77777777" w:rsidR="003F0913" w:rsidRDefault="0008592B">
      <w:pPr>
        <w:numPr>
          <w:ilvl w:val="1"/>
          <w:numId w:val="1"/>
        </w:numPr>
        <w:spacing w:line="0" w:lineRule="atLeast"/>
      </w:pPr>
      <w:r>
        <w:rPr>
          <w:rFonts w:eastAsia="標楷體"/>
        </w:rPr>
        <w:t>同步發送單位：臺中市政府主計處</w:t>
      </w:r>
      <w:r>
        <w:rPr>
          <w:rFonts w:ascii="標楷體" w:eastAsia="標楷體" w:hAnsi="標楷體"/>
          <w:szCs w:val="24"/>
        </w:rPr>
        <w:t>。</w:t>
      </w:r>
    </w:p>
    <w:p w14:paraId="6E35321E" w14:textId="77777777" w:rsidR="003F0913" w:rsidRDefault="0008592B">
      <w:pPr>
        <w:spacing w:line="0" w:lineRule="atLeast"/>
      </w:pPr>
      <w:r>
        <w:rPr>
          <w:rFonts w:eastAsia="標楷體"/>
        </w:rPr>
        <w:t>五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資料品質</w:t>
      </w:r>
    </w:p>
    <w:p w14:paraId="09D09087" w14:textId="77777777" w:rsidR="003F0913" w:rsidRDefault="0008592B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ascii="標楷體" w:eastAsia="標楷體" w:hAnsi="標楷體"/>
        </w:rPr>
        <w:t>統計指標編製方法與資料來源說明：</w:t>
      </w:r>
    </w:p>
    <w:p w14:paraId="2145469D" w14:textId="77777777" w:rsidR="003F0913" w:rsidRDefault="0008592B">
      <w:pPr>
        <w:spacing w:line="0" w:lineRule="atLeast"/>
        <w:ind w:left="964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 w:cs="Arial"/>
          <w:szCs w:val="24"/>
        </w:rPr>
        <w:t>依據實際廠商之生產量值、及全部生產費用估計數之資料，按每</w:t>
      </w:r>
      <w:r>
        <w:rPr>
          <w:rFonts w:ascii="標楷體" w:eastAsia="標楷體" w:hAnsi="標楷體" w:cs="Arial"/>
          <w:szCs w:val="24"/>
        </w:rPr>
        <w:br/>
      </w:r>
      <w:r>
        <w:rPr>
          <w:rFonts w:ascii="標楷體" w:eastAsia="標楷體" w:hAnsi="標楷體" w:cs="Arial"/>
          <w:szCs w:val="24"/>
        </w:rPr>
        <w:t xml:space="preserve">     </w:t>
      </w:r>
      <w:r>
        <w:rPr>
          <w:rFonts w:ascii="標楷體" w:eastAsia="標楷體" w:hAnsi="標楷體" w:cs="Arial"/>
          <w:szCs w:val="24"/>
        </w:rPr>
        <w:t>一樹種填列一次為準。</w:t>
      </w:r>
    </w:p>
    <w:p w14:paraId="79B2B805" w14:textId="77777777" w:rsidR="003F0913" w:rsidRDefault="0008592B">
      <w:pPr>
        <w:spacing w:line="0" w:lineRule="atLeast"/>
        <w:ind w:left="964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>由本局林務自然保育科依據各公所林業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伐木業</w:t>
      </w:r>
      <w:r>
        <w:rPr>
          <w:rFonts w:ascii="標楷體" w:eastAsia="標楷體" w:hAnsi="標楷體"/>
          <w:szCs w:val="28"/>
        </w:rPr>
        <w:t>)</w:t>
      </w:r>
      <w:r>
        <w:rPr>
          <w:rFonts w:ascii="標楷體" w:eastAsia="標楷體" w:hAnsi="標楷體"/>
          <w:szCs w:val="28"/>
        </w:rPr>
        <w:t>生產成本報表之資料彙編。</w:t>
      </w:r>
    </w:p>
    <w:p w14:paraId="584A807D" w14:textId="77777777" w:rsidR="003F0913" w:rsidRDefault="0008592B">
      <w:pPr>
        <w:numPr>
          <w:ilvl w:val="1"/>
          <w:numId w:val="1"/>
        </w:numPr>
        <w:spacing w:line="17" w:lineRule="atLeast"/>
      </w:pPr>
      <w:r>
        <w:rPr>
          <w:rFonts w:eastAsia="標楷體"/>
        </w:rPr>
        <w:t>統計資料交叉查核及確保資料合理性之機制：林務自然保育科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會計室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szCs w:val="28"/>
        </w:rPr>
        <w:t>農業部林業及自然保育署</w:t>
      </w:r>
      <w:r>
        <w:rPr>
          <w:rFonts w:eastAsia="標楷體"/>
        </w:rPr>
        <w:t>交叉查核確保資料合理性</w:t>
      </w:r>
      <w:r>
        <w:rPr>
          <w:rFonts w:ascii="標楷體" w:eastAsia="標楷體" w:hAnsi="標楷體"/>
        </w:rPr>
        <w:t>。</w:t>
      </w:r>
    </w:p>
    <w:p w14:paraId="3D30322C" w14:textId="77777777" w:rsidR="003F0913" w:rsidRDefault="0008592B">
      <w:pPr>
        <w:spacing w:line="0" w:lineRule="atLeast"/>
      </w:pPr>
      <w:r>
        <w:rPr>
          <w:rFonts w:eastAsia="標楷體"/>
        </w:rPr>
        <w:t>六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須注意及預定改變之事項：表號</w:t>
      </w:r>
      <w:r>
        <w:rPr>
          <w:rFonts w:eastAsia="標楷體"/>
        </w:rPr>
        <w:t>20331-04-01-2</w:t>
      </w:r>
      <w:r>
        <w:rPr>
          <w:rFonts w:ascii="標楷體" w:eastAsia="標楷體" w:hAnsi="標楷體"/>
          <w:kern w:val="0"/>
        </w:rPr>
        <w:t>。</w:t>
      </w:r>
    </w:p>
    <w:p w14:paraId="7D019800" w14:textId="77777777" w:rsidR="003F0913" w:rsidRDefault="0008592B">
      <w:pPr>
        <w:spacing w:line="0" w:lineRule="atLeast"/>
      </w:pPr>
      <w:r>
        <w:rPr>
          <w:rFonts w:eastAsia="標楷體"/>
        </w:rPr>
        <w:t>七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其他事項：無</w:t>
      </w:r>
      <w:r>
        <w:rPr>
          <w:rFonts w:ascii="標楷體" w:eastAsia="標楷體" w:hAnsi="標楷體"/>
          <w:kern w:val="0"/>
        </w:rPr>
        <w:t>。</w:t>
      </w:r>
    </w:p>
    <w:sectPr w:rsidR="003F0913">
      <w:pgSz w:w="11906" w:h="16838"/>
      <w:pgMar w:top="1079" w:right="1466" w:bottom="68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2751" w14:textId="77777777" w:rsidR="00000000" w:rsidRDefault="0008592B">
      <w:r>
        <w:separator/>
      </w:r>
    </w:p>
  </w:endnote>
  <w:endnote w:type="continuationSeparator" w:id="0">
    <w:p w14:paraId="22EEE28B" w14:textId="77777777" w:rsidR="00000000" w:rsidRDefault="0008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Gothic Medium JP">
    <w:altName w:val="Calibri"/>
    <w:charset w:val="00"/>
    <w:family w:val="moder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25EC" w14:textId="77777777" w:rsidR="00000000" w:rsidRDefault="0008592B">
      <w:r>
        <w:rPr>
          <w:color w:val="000000"/>
        </w:rPr>
        <w:separator/>
      </w:r>
    </w:p>
  </w:footnote>
  <w:footnote w:type="continuationSeparator" w:id="0">
    <w:p w14:paraId="33AA0440" w14:textId="77777777" w:rsidR="00000000" w:rsidRDefault="00085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4E5F"/>
    <w:multiLevelType w:val="multilevel"/>
    <w:tmpl w:val="B1245A8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numFmt w:val="bullet"/>
      <w:lvlText w:val="*"/>
      <w:lvlJc w:val="left"/>
      <w:pPr>
        <w:ind w:left="960" w:hanging="480"/>
      </w:pPr>
      <w:rPr>
        <w:rFonts w:ascii="AR PGothic Medium JP" w:eastAsia="AR PGothic Medium JP" w:hAnsi="AR PGothic Medium JP"/>
        <w:color w:val="auto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1728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0913"/>
    <w:rsid w:val="0008592B"/>
    <w:rsid w:val="003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7AB25"/>
  <w15:docId w15:val="{8001C8A0-84D1-4196-A801-24236B63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細明體" w:eastAsia="細明體" w:hAnsi="細明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臺北市地方總預算歲出用途別月報表統計資料背景說明</dc:title>
  <dc:subject/>
  <dc:creator>user</dc:creator>
  <cp:lastModifiedBy>cws</cp:lastModifiedBy>
  <cp:revision>2</cp:revision>
  <cp:lastPrinted>2015-12-16T00:28:00Z</cp:lastPrinted>
  <dcterms:created xsi:type="dcterms:W3CDTF">2023-12-06T03:32:00Z</dcterms:created>
  <dcterms:modified xsi:type="dcterms:W3CDTF">2023-12-06T03:32:00Z</dcterms:modified>
</cp:coreProperties>
</file>