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2F3A" w14:textId="77777777" w:rsidR="00A77B1D" w:rsidRDefault="00551937">
      <w:pPr>
        <w:spacing w:line="0" w:lineRule="atLeast"/>
        <w:jc w:val="center"/>
        <w:rPr>
          <w:rFonts w:eastAsia="標楷體"/>
          <w:b/>
          <w:sz w:val="32"/>
          <w:szCs w:val="22"/>
        </w:rPr>
      </w:pPr>
      <w:r>
        <w:rPr>
          <w:rFonts w:eastAsia="標楷體"/>
          <w:b/>
          <w:sz w:val="32"/>
          <w:szCs w:val="22"/>
        </w:rPr>
        <w:t>統計資料背景說明</w:t>
      </w:r>
    </w:p>
    <w:p w14:paraId="401286C2" w14:textId="77777777" w:rsidR="00A77B1D" w:rsidRDefault="0055193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資料種類：天然災害統計</w:t>
      </w:r>
    </w:p>
    <w:p w14:paraId="21C88D48" w14:textId="77777777" w:rsidR="00A77B1D" w:rsidRDefault="0055193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資料項目：臺中市外埔區其他天然災害人員傷亡、建物損失</w:t>
      </w:r>
    </w:p>
    <w:p w14:paraId="25E0BD9A" w14:textId="77777777" w:rsidR="00A77B1D" w:rsidRDefault="00551937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14:paraId="39D68A7F" w14:textId="77777777" w:rsidR="00A77B1D" w:rsidRDefault="00551937">
      <w:pPr>
        <w:spacing w:line="40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＊發布機關、單位：臺中市外埔區公所會計室</w:t>
      </w:r>
    </w:p>
    <w:p w14:paraId="768C03E6" w14:textId="77777777" w:rsidR="00A77B1D" w:rsidRDefault="00551937">
      <w:pPr>
        <w:spacing w:line="40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＊編製單位：臺中市外埔區公所民政課</w:t>
      </w:r>
    </w:p>
    <w:p w14:paraId="747E7F9E" w14:textId="77777777" w:rsidR="00A77B1D" w:rsidRDefault="00551937">
      <w:pPr>
        <w:spacing w:line="40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04-26832216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201</w:t>
      </w:r>
    </w:p>
    <w:p w14:paraId="33F2D459" w14:textId="77777777" w:rsidR="00A77B1D" w:rsidRDefault="00551937">
      <w:pPr>
        <w:spacing w:line="40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＊傳真：</w:t>
      </w:r>
      <w:r>
        <w:rPr>
          <w:rFonts w:ascii="標楷體" w:eastAsia="標楷體" w:hAnsi="標楷體"/>
        </w:rPr>
        <w:t>04-26830585</w:t>
      </w:r>
    </w:p>
    <w:p w14:paraId="05C92F3B" w14:textId="77777777" w:rsidR="00A77B1D" w:rsidRDefault="00551937">
      <w:pPr>
        <w:spacing w:line="40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＊電子信箱：</w:t>
      </w:r>
      <w:r>
        <w:rPr>
          <w:rFonts w:ascii="標楷體" w:eastAsia="標楷體" w:hAnsi="標楷體"/>
        </w:rPr>
        <w:t>m59206@taichung.gov.tw</w:t>
      </w:r>
    </w:p>
    <w:p w14:paraId="12259632" w14:textId="77777777" w:rsidR="00A77B1D" w:rsidRDefault="00551937">
      <w:pPr>
        <w:spacing w:line="40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46FFB2A3" w14:textId="77777777" w:rsidR="00A77B1D" w:rsidRDefault="00551937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5A74F313" w14:textId="77777777" w:rsidR="00A77B1D" w:rsidRDefault="00551937">
      <w:pPr>
        <w:spacing w:line="400" w:lineRule="exact"/>
        <w:ind w:right="-328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539E1444" w14:textId="77777777" w:rsidR="00A77B1D" w:rsidRDefault="00551937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727C51E9" w14:textId="77777777" w:rsidR="00A77B1D" w:rsidRDefault="00551937">
      <w:pPr>
        <w:spacing w:line="400" w:lineRule="exact"/>
        <w:ind w:right="-328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）報表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265F565A" w14:textId="77777777" w:rsidR="00A77B1D" w:rsidRDefault="00551937">
      <w:pPr>
        <w:spacing w:line="400" w:lineRule="exac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3280742B" w14:textId="77777777" w:rsidR="00A77B1D" w:rsidRDefault="00551937">
      <w:pPr>
        <w:spacing w:line="400" w:lineRule="exact"/>
        <w:ind w:right="-328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04F55550" w14:textId="77777777" w:rsidR="00A77B1D" w:rsidRDefault="00551937">
      <w:pPr>
        <w:spacing w:line="400" w:lineRule="exact"/>
        <w:ind w:right="-328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V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52D6A0AC" w14:textId="77777777" w:rsidR="00A77B1D" w:rsidRDefault="00551937">
      <w:pPr>
        <w:spacing w:line="40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0EDED2AF" w14:textId="77777777" w:rsidR="00A77B1D" w:rsidRDefault="00551937">
      <w:pPr>
        <w:spacing w:line="400" w:lineRule="exact"/>
        <w:ind w:left="2918" w:hanging="2640"/>
        <w:jc w:val="both"/>
      </w:pPr>
      <w:r>
        <w:rPr>
          <w:rFonts w:ascii="標楷體" w:eastAsia="標楷體" w:hAnsi="標楷體"/>
        </w:rPr>
        <w:t>＊統計地區範圍及對象：</w:t>
      </w:r>
      <w:r>
        <w:rPr>
          <w:rFonts w:ascii="標楷體" w:eastAsia="標楷體" w:hAnsi="標楷體"/>
          <w:szCs w:val="24"/>
        </w:rPr>
        <w:t>凡本區所發生之震災（含地震、海嘯）、風災（含颱風、龍捲風）、水患除外之重大天然災害損失情形均為統計對象。「其他重大天然災害」係指其他天然災害狀況已達災害應變中心成立時或有人員傷亡時，或僅設緊急應變小組時。</w:t>
      </w:r>
    </w:p>
    <w:p w14:paraId="15454224" w14:textId="77777777" w:rsidR="00A77B1D" w:rsidRDefault="00551937">
      <w:pPr>
        <w:spacing w:line="400" w:lineRule="exact"/>
        <w:ind w:firstLine="280"/>
        <w:jc w:val="both"/>
      </w:pPr>
      <w:r>
        <w:rPr>
          <w:rFonts w:ascii="標楷體" w:eastAsia="標楷體" w:hAnsi="標楷體"/>
        </w:rPr>
        <w:t>＊統計標準時間：</w:t>
      </w:r>
      <w:r>
        <w:rPr>
          <w:rFonts w:ascii="標楷體" w:eastAsia="標楷體" w:hAnsi="標楷體"/>
          <w:szCs w:val="24"/>
        </w:rPr>
        <w:t>以每年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日至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31</w:t>
      </w:r>
      <w:r>
        <w:rPr>
          <w:rFonts w:ascii="標楷體" w:eastAsia="標楷體" w:hAnsi="標楷體"/>
          <w:szCs w:val="24"/>
        </w:rPr>
        <w:t>日之事實為準</w:t>
      </w:r>
      <w:r>
        <w:rPr>
          <w:rFonts w:ascii="標楷體" w:eastAsia="標楷體" w:hAnsi="標楷體"/>
        </w:rPr>
        <w:t>。</w:t>
      </w:r>
    </w:p>
    <w:p w14:paraId="1D072C42" w14:textId="77777777" w:rsidR="00A77B1D" w:rsidRDefault="00551937">
      <w:pPr>
        <w:spacing w:line="400" w:lineRule="exact"/>
        <w:ind w:firstLine="2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＊統計項目定義：</w:t>
      </w:r>
      <w:r>
        <w:rPr>
          <w:rFonts w:ascii="標楷體" w:eastAsia="標楷體" w:hAnsi="標楷體"/>
        </w:rPr>
        <w:t xml:space="preserve"> </w:t>
      </w:r>
    </w:p>
    <w:p w14:paraId="373996E6" w14:textId="77777777" w:rsidR="00A77B1D" w:rsidRDefault="00551937">
      <w:pPr>
        <w:spacing w:line="400" w:lineRule="exact"/>
        <w:ind w:left="1494" w:hanging="113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（一）重傷人數：合於刑法第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條第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項各款規定或受災害必須緊急救護住院住療者。</w:t>
      </w:r>
    </w:p>
    <w:p w14:paraId="375ED4DD" w14:textId="77777777" w:rsidR="00A77B1D" w:rsidRDefault="00551937">
      <w:pPr>
        <w:spacing w:line="400" w:lineRule="exact"/>
        <w:ind w:left="1494" w:hanging="1134"/>
        <w:jc w:val="both"/>
      </w:pPr>
      <w:r>
        <w:rPr>
          <w:rFonts w:eastAsia="標楷體"/>
          <w:szCs w:val="24"/>
        </w:rPr>
        <w:t>（二）</w:t>
      </w:r>
      <w:r>
        <w:rPr>
          <w:rFonts w:ascii="標楷體" w:eastAsia="標楷體" w:hAnsi="標楷體"/>
          <w:szCs w:val="24"/>
        </w:rPr>
        <w:t>建物</w:t>
      </w:r>
      <w:r>
        <w:rPr>
          <w:rFonts w:eastAsia="標楷體"/>
          <w:szCs w:val="24"/>
        </w:rPr>
        <w:t>全倒、</w:t>
      </w:r>
      <w:r>
        <w:rPr>
          <w:rFonts w:eastAsia="標楷體"/>
          <w:szCs w:val="24"/>
        </w:rPr>
        <w:t>半倒：</w:t>
      </w:r>
      <w:r>
        <w:rPr>
          <w:rFonts w:eastAsia="標楷體"/>
          <w:szCs w:val="24"/>
        </w:rPr>
        <w:t xml:space="preserve"> </w:t>
      </w:r>
    </w:p>
    <w:p w14:paraId="4C18FDEC" w14:textId="77777777" w:rsidR="00A77B1D" w:rsidRDefault="00551937">
      <w:pPr>
        <w:spacing w:line="400" w:lineRule="exact"/>
        <w:ind w:left="1494" w:hanging="1134"/>
        <w:jc w:val="both"/>
      </w:pPr>
      <w:r>
        <w:rPr>
          <w:rFonts w:eastAsia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1</w:t>
      </w:r>
      <w:r>
        <w:rPr>
          <w:szCs w:val="24"/>
        </w:rPr>
        <w:t>.</w:t>
      </w:r>
      <w:r>
        <w:rPr>
          <w:rFonts w:eastAsia="標楷體"/>
          <w:szCs w:val="24"/>
        </w:rPr>
        <w:t>棟：依據建築技術規則建築設計施工編第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條規定，具有單獨或共同之出入口並以</w:t>
      </w:r>
      <w:r>
        <w:rPr>
          <w:rFonts w:eastAsia="標楷體"/>
          <w:szCs w:val="24"/>
        </w:rPr>
        <w:br/>
      </w:r>
      <w:r>
        <w:rPr>
          <w:rFonts w:eastAsia="標楷體"/>
          <w:szCs w:val="24"/>
        </w:rPr>
        <w:t xml:space="preserve">    </w:t>
      </w:r>
      <w:r>
        <w:rPr>
          <w:rFonts w:eastAsia="標楷體"/>
          <w:szCs w:val="24"/>
        </w:rPr>
        <w:t>無開口之防火牆及防火樓板區劃分開者。</w:t>
      </w:r>
    </w:p>
    <w:p w14:paraId="75D22631" w14:textId="77777777" w:rsidR="00A77B1D" w:rsidRDefault="00551937">
      <w:pPr>
        <w:pStyle w:val="2"/>
        <w:spacing w:line="400" w:lineRule="exact"/>
        <w:ind w:left="1704" w:hanging="744"/>
      </w:pPr>
      <w:r>
        <w:rPr>
          <w:sz w:val="24"/>
          <w:szCs w:val="24"/>
        </w:rPr>
        <w:t xml:space="preserve">   2.</w:t>
      </w:r>
      <w:r>
        <w:rPr>
          <w:sz w:val="24"/>
          <w:szCs w:val="24"/>
        </w:rPr>
        <w:t>戶：指房屋或其他處所，編有路街門號者，</w:t>
      </w:r>
      <w:r>
        <w:rPr>
          <w:sz w:val="24"/>
          <w:szCs w:val="24"/>
        </w:rPr>
        <w:t>1</w:t>
      </w:r>
      <w:r>
        <w:rPr>
          <w:sz w:val="24"/>
          <w:szCs w:val="24"/>
        </w:rPr>
        <w:t>個門號以</w:t>
      </w:r>
      <w:r>
        <w:rPr>
          <w:sz w:val="24"/>
          <w:szCs w:val="24"/>
        </w:rPr>
        <w:t>1</w:t>
      </w:r>
      <w:r>
        <w:rPr>
          <w:sz w:val="24"/>
          <w:szCs w:val="24"/>
        </w:rPr>
        <w:t>戶計算。</w:t>
      </w:r>
      <w:r>
        <w:rPr>
          <w:sz w:val="24"/>
          <w:szCs w:val="24"/>
        </w:rPr>
        <w:t xml:space="preserve"> </w:t>
      </w:r>
    </w:p>
    <w:p w14:paraId="1A100F61" w14:textId="77777777" w:rsidR="00A77B1D" w:rsidRDefault="00551937">
      <w:pPr>
        <w:spacing w:line="400" w:lineRule="exact"/>
        <w:ind w:firstLine="280"/>
        <w:jc w:val="both"/>
      </w:pPr>
      <w:r>
        <w:rPr>
          <w:rFonts w:ascii="標楷體" w:eastAsia="標楷體" w:hAnsi="標楷體"/>
        </w:rPr>
        <w:t>＊統計單位：</w:t>
      </w:r>
      <w:r>
        <w:rPr>
          <w:rFonts w:ascii="標楷體" w:eastAsia="標楷體" w:hAnsi="標楷體"/>
          <w:color w:val="000000"/>
        </w:rPr>
        <w:t>人、棟、戶、人次、輛、艘及架。</w:t>
      </w:r>
    </w:p>
    <w:p w14:paraId="752AAD2A" w14:textId="77777777" w:rsidR="00A77B1D" w:rsidRDefault="00551937">
      <w:pPr>
        <w:spacing w:line="400" w:lineRule="exact"/>
        <w:ind w:firstLine="280"/>
        <w:jc w:val="both"/>
      </w:pPr>
      <w:r>
        <w:rPr>
          <w:rFonts w:ascii="標楷體" w:eastAsia="標楷體" w:hAnsi="標楷體"/>
        </w:rPr>
        <w:t>＊統計</w:t>
      </w:r>
      <w:r>
        <w:rPr>
          <w:rFonts w:ascii="標楷體" w:eastAsia="標楷體" w:hAnsi="標楷體"/>
          <w:szCs w:val="24"/>
        </w:rPr>
        <w:t>分類：</w:t>
      </w:r>
    </w:p>
    <w:p w14:paraId="0142158E" w14:textId="77777777" w:rsidR="00A77B1D" w:rsidRDefault="00551937">
      <w:pPr>
        <w:spacing w:line="400" w:lineRule="exact"/>
        <w:ind w:left="1494" w:hanging="113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（一）縱項目按人員傷亡、建物損失、搶救災民人數、出動救災人員及出動救災裝備等分類。</w:t>
      </w:r>
    </w:p>
    <w:p w14:paraId="5F418E46" w14:textId="77777777" w:rsidR="00A77B1D" w:rsidRDefault="00551937">
      <w:pPr>
        <w:spacing w:line="400" w:lineRule="exact"/>
        <w:ind w:left="1494" w:hanging="1134"/>
        <w:jc w:val="both"/>
      </w:pPr>
      <w:r>
        <w:rPr>
          <w:rFonts w:ascii="標楷體" w:eastAsia="標楷體" w:hAnsi="標楷體"/>
          <w:szCs w:val="24"/>
        </w:rPr>
        <w:t>（二）橫項目按行政區分類。</w:t>
      </w:r>
      <w:r>
        <w:rPr>
          <w:rFonts w:ascii="標楷體" w:eastAsia="標楷體" w:hAnsi="標楷體"/>
          <w:szCs w:val="24"/>
        </w:rPr>
        <w:t xml:space="preserve"> </w:t>
      </w:r>
    </w:p>
    <w:p w14:paraId="70FBFB47" w14:textId="77777777" w:rsidR="00A77B1D" w:rsidRDefault="00551937">
      <w:pPr>
        <w:spacing w:line="400" w:lineRule="exact"/>
        <w:ind w:firstLine="2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＊發布週期：年。</w:t>
      </w:r>
    </w:p>
    <w:p w14:paraId="0DE3D506" w14:textId="77777777" w:rsidR="00A77B1D" w:rsidRDefault="00551937">
      <w:pPr>
        <w:spacing w:line="400" w:lineRule="exact"/>
        <w:ind w:firstLine="2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＊時效：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個月。</w:t>
      </w:r>
    </w:p>
    <w:p w14:paraId="786FEEF7" w14:textId="77777777" w:rsidR="00A77B1D" w:rsidRDefault="00551937">
      <w:pPr>
        <w:spacing w:line="400" w:lineRule="exact"/>
        <w:ind w:firstLine="2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＊資料變革：無。</w:t>
      </w:r>
    </w:p>
    <w:p w14:paraId="792F64E0" w14:textId="77777777" w:rsidR="00A77B1D" w:rsidRDefault="00A77B1D">
      <w:pPr>
        <w:spacing w:line="400" w:lineRule="exact"/>
        <w:ind w:firstLine="280"/>
        <w:jc w:val="both"/>
        <w:rPr>
          <w:rFonts w:ascii="標楷體" w:eastAsia="標楷體" w:hAnsi="標楷體"/>
        </w:rPr>
      </w:pPr>
    </w:p>
    <w:p w14:paraId="2A3DDBFD" w14:textId="77777777" w:rsidR="00A77B1D" w:rsidRDefault="00A77B1D">
      <w:pPr>
        <w:spacing w:line="400" w:lineRule="exact"/>
        <w:ind w:firstLine="280"/>
        <w:jc w:val="both"/>
        <w:rPr>
          <w:rFonts w:ascii="標楷體" w:eastAsia="標楷體" w:hAnsi="標楷體"/>
        </w:rPr>
      </w:pPr>
    </w:p>
    <w:p w14:paraId="222D4111" w14:textId="77777777" w:rsidR="00A77B1D" w:rsidRDefault="00A77B1D">
      <w:pPr>
        <w:spacing w:line="400" w:lineRule="exact"/>
        <w:ind w:firstLine="280"/>
        <w:jc w:val="both"/>
        <w:rPr>
          <w:rFonts w:ascii="標楷體" w:eastAsia="標楷體" w:hAnsi="標楷體"/>
        </w:rPr>
      </w:pPr>
    </w:p>
    <w:p w14:paraId="3D25FFF1" w14:textId="77777777" w:rsidR="00A77B1D" w:rsidRDefault="00551937">
      <w:pPr>
        <w:spacing w:line="40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四、公開資料發布訊息</w:t>
      </w:r>
    </w:p>
    <w:p w14:paraId="75D8A76D" w14:textId="77777777" w:rsidR="00A77B1D" w:rsidRDefault="00551937">
      <w:pPr>
        <w:spacing w:line="400" w:lineRule="exact"/>
        <w:ind w:left="560" w:hanging="30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月底。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>)</w:t>
      </w:r>
    </w:p>
    <w:p w14:paraId="139BE980" w14:textId="77777777" w:rsidR="00A77B1D" w:rsidRDefault="00551937">
      <w:pPr>
        <w:spacing w:line="400" w:lineRule="exact"/>
        <w:ind w:left="560" w:hanging="30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＊同步發送單位：臺中市政府主計處。</w:t>
      </w:r>
    </w:p>
    <w:p w14:paraId="5F59925D" w14:textId="77777777" w:rsidR="00A77B1D" w:rsidRDefault="00551937">
      <w:pPr>
        <w:spacing w:line="40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14:paraId="0A50E2D7" w14:textId="77777777" w:rsidR="00A77B1D" w:rsidRDefault="00551937">
      <w:pPr>
        <w:pStyle w:val="1"/>
        <w:spacing w:line="400" w:lineRule="exact"/>
        <w:ind w:left="466" w:hanging="466"/>
      </w:pPr>
      <w:r>
        <w:rPr>
          <w:sz w:val="24"/>
        </w:rPr>
        <w:t xml:space="preserve">  </w:t>
      </w:r>
      <w:r>
        <w:rPr>
          <w:sz w:val="24"/>
          <w:szCs w:val="24"/>
        </w:rPr>
        <w:t>＊統計指標編製方法與資料來源說明：本所民政課依據災害救助申請表及災害救助</w:t>
      </w:r>
      <w:r>
        <w:rPr>
          <w:color w:val="000000"/>
          <w:sz w:val="24"/>
          <w:szCs w:val="24"/>
        </w:rPr>
        <w:t>暨</w:t>
      </w:r>
      <w:r>
        <w:rPr>
          <w:sz w:val="24"/>
          <w:szCs w:val="24"/>
        </w:rPr>
        <w:t>住屋勘查報表資料編製。</w:t>
      </w:r>
    </w:p>
    <w:p w14:paraId="5C1AF88B" w14:textId="77777777" w:rsidR="00A77B1D" w:rsidRDefault="00551937">
      <w:pPr>
        <w:pStyle w:val="1"/>
        <w:spacing w:line="400" w:lineRule="exact"/>
        <w:ind w:left="463" w:hanging="180"/>
        <w:rPr>
          <w:sz w:val="24"/>
          <w:szCs w:val="24"/>
        </w:rPr>
      </w:pPr>
      <w:r>
        <w:rPr>
          <w:sz w:val="24"/>
          <w:szCs w:val="24"/>
        </w:rPr>
        <w:t>＊統計資料交叉查核及確保資料合理性之機制（說明各項資料之相互關係及不同資料來源之相關統計差異性）：系統已內建檢誤程式以利檢核。</w:t>
      </w:r>
    </w:p>
    <w:p w14:paraId="11BDCD4E" w14:textId="77777777" w:rsidR="00A77B1D" w:rsidRDefault="00551937">
      <w:pPr>
        <w:tabs>
          <w:tab w:val="left" w:pos="8520"/>
        </w:tabs>
        <w:spacing w:line="400" w:lineRule="exact"/>
        <w:ind w:left="48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11260-90-06-3</w:t>
      </w:r>
      <w:r>
        <w:rPr>
          <w:rFonts w:ascii="標楷體" w:eastAsia="標楷體" w:hAnsi="標楷體"/>
        </w:rPr>
        <w:t>。</w:t>
      </w:r>
    </w:p>
    <w:p w14:paraId="3979F6E3" w14:textId="77777777" w:rsidR="00A77B1D" w:rsidRDefault="00551937">
      <w:pPr>
        <w:spacing w:line="380" w:lineRule="exact"/>
        <w:ind w:left="505" w:hanging="505"/>
        <w:jc w:val="both"/>
      </w:pPr>
      <w:r>
        <w:rPr>
          <w:rFonts w:ascii="標楷體" w:eastAsia="標楷體" w:hAnsi="標楷體"/>
        </w:rPr>
        <w:t>七、其他事項：無。</w:t>
      </w:r>
    </w:p>
    <w:sectPr w:rsidR="00A77B1D">
      <w:pgSz w:w="11906" w:h="16838"/>
      <w:pgMar w:top="680" w:right="680" w:bottom="340" w:left="102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1502" w14:textId="77777777" w:rsidR="00000000" w:rsidRDefault="00551937">
      <w:r>
        <w:separator/>
      </w:r>
    </w:p>
  </w:endnote>
  <w:endnote w:type="continuationSeparator" w:id="0">
    <w:p w14:paraId="6D628BB5" w14:textId="77777777" w:rsidR="00000000" w:rsidRDefault="0055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3C3B" w14:textId="77777777" w:rsidR="00000000" w:rsidRDefault="00551937">
      <w:r>
        <w:rPr>
          <w:color w:val="000000"/>
        </w:rPr>
        <w:separator/>
      </w:r>
    </w:p>
  </w:footnote>
  <w:footnote w:type="continuationSeparator" w:id="0">
    <w:p w14:paraId="653E1239" w14:textId="77777777" w:rsidR="00000000" w:rsidRDefault="0055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D3689"/>
    <w:multiLevelType w:val="multilevel"/>
    <w:tmpl w:val="E09E9BB6"/>
    <w:lvl w:ilvl="0">
      <w:start w:val="1"/>
      <w:numFmt w:val="taiwaneseCountingThousand"/>
      <w:lvlText w:val="%1、"/>
      <w:lvlJc w:val="left"/>
      <w:pPr>
        <w:ind w:left="570" w:hanging="57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F392E70"/>
    <w:multiLevelType w:val="multilevel"/>
    <w:tmpl w:val="6790816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2017DA2"/>
    <w:multiLevelType w:val="multilevel"/>
    <w:tmpl w:val="19BA54F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919239">
    <w:abstractNumId w:val="0"/>
  </w:num>
  <w:num w:numId="2" w16cid:durableId="1434596620">
    <w:abstractNumId w:val="2"/>
  </w:num>
  <w:num w:numId="3" w16cid:durableId="1227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7B1D"/>
    <w:rsid w:val="00551937"/>
    <w:rsid w:val="00A7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90195"/>
  <w15:docId w15:val="{8455CCEA-63F6-4AA7-9932-CFD36662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3"/>
    <w:pPr>
      <w:spacing w:line="440" w:lineRule="exact"/>
      <w:ind w:left="567"/>
    </w:pPr>
    <w:rPr>
      <w:rFonts w:ascii="標楷體" w:eastAsia="標楷體" w:hAnsi="標楷體" w:cs="Times New Roman"/>
      <w:sz w:val="28"/>
      <w:szCs w:val="20"/>
    </w:rPr>
  </w:style>
  <w:style w:type="paragraph" w:styleId="a3">
    <w:name w:val="Plain Text"/>
    <w:basedOn w:val="a"/>
    <w:rPr>
      <w:rFonts w:ascii="細明體" w:eastAsia="細明體" w:hAnsi="細明體" w:cs="Courier New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customStyle="1" w:styleId="1">
    <w:name w:val="樣式1"/>
    <w:basedOn w:val="a3"/>
    <w:pPr>
      <w:spacing w:line="440" w:lineRule="exact"/>
      <w:ind w:left="567" w:hanging="567"/>
    </w:pPr>
    <w:rPr>
      <w:rFonts w:ascii="標楷體" w:eastAsia="標楷體" w:hAnsi="標楷體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subject/>
  <dc:creator>user</dc:creator>
  <dc:description/>
  <cp:lastModifiedBy>cws</cp:lastModifiedBy>
  <cp:revision>2</cp:revision>
  <cp:lastPrinted>2014-06-09T02:42:00Z</cp:lastPrinted>
  <dcterms:created xsi:type="dcterms:W3CDTF">2025-11-30T06:20:00Z</dcterms:created>
  <dcterms:modified xsi:type="dcterms:W3CDTF">2025-11-30T06:20:00Z</dcterms:modified>
</cp:coreProperties>
</file>