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AB" w:rsidRDefault="00E60F57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B709AB" w:rsidRDefault="00E60F5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:rsidR="00B709AB" w:rsidRDefault="00E60F57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  <w:szCs w:val="24"/>
        </w:rPr>
        <w:t>石岡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  <w:szCs w:val="24"/>
        </w:rPr>
        <w:t>苗圃育苗數量</w:t>
      </w:r>
    </w:p>
    <w:p w:rsidR="00B709AB" w:rsidRDefault="00E60F57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szCs w:val="24"/>
        </w:rPr>
        <w:t>發布</w:t>
      </w:r>
      <w:r>
        <w:rPr>
          <w:rFonts w:eastAsia="標楷體"/>
        </w:rPr>
        <w:t>機關、單位</w:t>
      </w:r>
      <w:r>
        <w:rPr>
          <w:rFonts w:eastAsia="標楷體"/>
          <w:szCs w:val="24"/>
        </w:rPr>
        <w:t>：臺中市石岡區公所會計室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szCs w:val="24"/>
        </w:rPr>
        <w:t>編製單位</w:t>
      </w:r>
      <w:r>
        <w:rPr>
          <w:rFonts w:ascii="標楷體" w:eastAsia="標楷體" w:hAnsi="標楷體"/>
          <w:szCs w:val="24"/>
        </w:rPr>
        <w:t>：臺中市</w:t>
      </w:r>
      <w:r>
        <w:rPr>
          <w:rFonts w:eastAsia="標楷體"/>
          <w:szCs w:val="24"/>
        </w:rPr>
        <w:t>石岡</w:t>
      </w:r>
      <w:r>
        <w:rPr>
          <w:rFonts w:eastAsia="標楷體"/>
        </w:rPr>
        <w:t>區公所</w:t>
      </w:r>
      <w:r>
        <w:rPr>
          <w:rFonts w:eastAsia="標楷體"/>
          <w:szCs w:val="24"/>
        </w:rPr>
        <w:t>農業及建設課</w:t>
      </w:r>
    </w:p>
    <w:p w:rsidR="00B709AB" w:rsidRDefault="00E60F57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聯絡電話：</w:t>
      </w:r>
      <w:r>
        <w:rPr>
          <w:rFonts w:eastAsia="標楷體"/>
          <w:szCs w:val="24"/>
        </w:rPr>
        <w:t>04-25722511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t>傳真：</w:t>
      </w:r>
      <w:r>
        <w:rPr>
          <w:rFonts w:eastAsia="標楷體"/>
          <w:szCs w:val="24"/>
        </w:rPr>
        <w:t>04-25722093</w:t>
      </w:r>
    </w:p>
    <w:p w:rsidR="00B709AB" w:rsidRDefault="00E60F57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szCs w:val="24"/>
        </w:rPr>
        <w:t>Lee5713@taichung.gov.tw</w:t>
      </w:r>
    </w:p>
    <w:p w:rsidR="00B709AB" w:rsidRDefault="00E60F5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B709AB" w:rsidRDefault="00E60F57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B709AB" w:rsidRDefault="00E60F57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B709AB" w:rsidRDefault="00E60F57">
      <w:pPr>
        <w:spacing w:line="0" w:lineRule="atLeast"/>
        <w:ind w:left="6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B709AB" w:rsidRDefault="00E60F57">
      <w:pPr>
        <w:spacing w:line="0" w:lineRule="atLeast"/>
        <w:ind w:left="850" w:firstLine="24"/>
      </w:pPr>
      <w:r>
        <w:rPr>
          <w:color w:val="FF0000"/>
          <w:szCs w:val="28"/>
        </w:rPr>
        <w:t xml:space="preserve">      </w:t>
      </w:r>
      <w:hyperlink r:id="rId8" w:history="1">
        <w:r>
          <w:rPr>
            <w:color w:val="0000FF"/>
            <w:szCs w:val="24"/>
            <w:u w:val="single"/>
          </w:rPr>
          <w:t>http://govstat.taichung.gov.tw/TCSTAT/Page/kcg01_2.aspx?Mid1=387770000A</w:t>
        </w:r>
      </w:hyperlink>
    </w:p>
    <w:p w:rsidR="00B709AB" w:rsidRDefault="00B709AB">
      <w:pPr>
        <w:spacing w:line="0" w:lineRule="atLeast"/>
        <w:ind w:right="-120"/>
        <w:jc w:val="center"/>
      </w:pPr>
    </w:p>
    <w:p w:rsidR="00B709AB" w:rsidRDefault="00E60F5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:rsidR="00B709AB" w:rsidRDefault="00E60F57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資料範圍、週期及時效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統計地區範圍及對象：本區內無論其所有權屬於國有、公有、私有林地之苗圃均為統計對象。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日止之事實為準。</w:t>
      </w:r>
    </w:p>
    <w:p w:rsidR="00B709AB" w:rsidRDefault="00E60F57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統計項目定義：</w:t>
      </w:r>
    </w:p>
    <w:p w:rsidR="00B709AB" w:rsidRDefault="00E60F57">
      <w:pPr>
        <w:pStyle w:val="143-2"/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一</w:t>
      </w:r>
      <w:r>
        <w:rPr>
          <w:rFonts w:ascii="標楷體" w:eastAsia="標楷體" w:hAnsi="標楷體"/>
          <w:sz w:val="24"/>
          <w:szCs w:val="24"/>
        </w:rPr>
        <w:t xml:space="preserve">) </w:t>
      </w:r>
      <w:r>
        <w:rPr>
          <w:rFonts w:ascii="標楷體" w:eastAsia="標楷體" w:hAnsi="標楷體"/>
          <w:sz w:val="24"/>
          <w:szCs w:val="24"/>
        </w:rPr>
        <w:t>所在地：指育苗之所在地名。</w:t>
      </w:r>
    </w:p>
    <w:p w:rsidR="00B709AB" w:rsidRDefault="00E60F57">
      <w:pPr>
        <w:spacing w:line="0" w:lineRule="atLeast"/>
        <w:ind w:left="1682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計畫號碼：指造林機關或團體依年度擬訂育苗計畫所編定之號碼。</w:t>
      </w:r>
    </w:p>
    <w:p w:rsidR="00B709AB" w:rsidRDefault="00E60F57">
      <w:pPr>
        <w:spacing w:line="0" w:lineRule="atLeast"/>
        <w:ind w:left="1682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統計單位：新臺幣元。</w:t>
      </w:r>
    </w:p>
    <w:p w:rsidR="00B709AB" w:rsidRDefault="00E60F57">
      <w:pPr>
        <w:spacing w:line="0" w:lineRule="atLeast"/>
      </w:pPr>
      <w:r>
        <w:rPr>
          <w:rFonts w:ascii="標楷體" w:eastAsia="標楷體" w:hAnsi="標楷體"/>
          <w:szCs w:val="24"/>
        </w:rPr>
        <w:t xml:space="preserve">       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</w:rPr>
        <w:t>苗圃名稱或所在地：填苗圃名稱，如無苗圃名稱則填育苗之所在</w:t>
      </w:r>
    </w:p>
    <w:p w:rsidR="00B709AB" w:rsidRDefault="00E60F57">
      <w:pPr>
        <w:spacing w:line="0" w:lineRule="atLeast"/>
        <w:ind w:left="840"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地名。</w:t>
      </w:r>
    </w:p>
    <w:p w:rsidR="00B709AB" w:rsidRDefault="00E60F57">
      <w:pPr>
        <w:spacing w:line="0" w:lineRule="atLeast"/>
      </w:pPr>
      <w:r>
        <w:t xml:space="preserve">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所有權別：依苗圃所有權屬於國有、公有或私有填列。</w:t>
      </w:r>
    </w:p>
    <w:p w:rsidR="00B709AB" w:rsidRDefault="00E60F57">
      <w:pPr>
        <w:spacing w:line="0" w:lineRule="atLeast"/>
        <w:ind w:left="1440" w:hanging="1440"/>
      </w:pPr>
      <w:r>
        <w:t xml:space="preserve">      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苗床面積填實際已育苗之床地面積，附屬地面積填除苗</w:t>
      </w:r>
      <w:r>
        <w:rPr>
          <w:rFonts w:ascii="標楷體" w:eastAsia="標楷體" w:hAnsi="標楷體"/>
        </w:rPr>
        <w:t>床以外之其他用地，育苗面積填苗床面積（約占三分之二）及附屬地面積（約占三分之一）之合計面積。</w:t>
      </w:r>
    </w:p>
    <w:p w:rsidR="00B709AB" w:rsidRDefault="00E60F57">
      <w:pPr>
        <w:spacing w:line="0" w:lineRule="atLeast"/>
        <w:ind w:left="1440" w:hanging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〔苗木株數〕下空白欄應填各種苗木名稱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1435" w:hanging="977"/>
      </w:pPr>
      <w:r>
        <w:rPr>
          <w:rFonts w:eastAsia="標楷體"/>
        </w:rPr>
        <w:t>統計單位：平方公尺、株。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</w:t>
      </w:r>
      <w:r>
        <w:rPr>
          <w:rFonts w:ascii="標楷體" w:eastAsia="標楷體" w:hAnsi="標楷體"/>
        </w:rPr>
        <w:t>苗木株數之苗木名稱依序按扁柏、紅檜、肖楠、杉木、香杉、柳杉、臺灣杉、雲杉、華山松、相思樹、烏心石、木麻黃、櫸木、光臘樹、樟樹、楓香、油桐、桃花心木、印度紫檀、白千層、其他等分類，草本植物不計列。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發布週期：年。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個月。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:rsidR="00B709AB" w:rsidRDefault="00E60F57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公開資料發布訊息</w:t>
      </w:r>
    </w:p>
    <w:p w:rsidR="00B709AB" w:rsidRDefault="00E60F57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</w:rPr>
        <w:t>預告發布日期：每年終了</w:t>
      </w:r>
      <w:r>
        <w:rPr>
          <w:rFonts w:eastAsia="標楷體"/>
        </w:rPr>
        <w:t>1</w:t>
      </w:r>
      <w:r>
        <w:rPr>
          <w:rFonts w:eastAsia="標楷體"/>
        </w:rPr>
        <w:t>個月。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</w:t>
      </w:r>
    </w:p>
    <w:p w:rsidR="00B709AB" w:rsidRDefault="00E60F57">
      <w:pPr>
        <w:ind w:left="480" w:firstLine="2160"/>
      </w:pPr>
      <w:r>
        <w:rPr>
          <w:rFonts w:ascii="標楷體" w:eastAsia="標楷體" w:hAnsi="標楷體"/>
          <w:szCs w:val="24"/>
        </w:rPr>
        <w:t>日則延至下一個工作日發布</w:t>
      </w:r>
      <w:r>
        <w:rPr>
          <w:rFonts w:ascii="標楷體" w:eastAsia="標楷體" w:hAnsi="標楷體"/>
          <w:szCs w:val="24"/>
        </w:rPr>
        <w:t>)</w:t>
      </w:r>
    </w:p>
    <w:p w:rsidR="00B709AB" w:rsidRDefault="00E60F57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lastRenderedPageBreak/>
        <w:t>同步發送單位</w:t>
      </w:r>
      <w:r>
        <w:rPr>
          <w:rFonts w:ascii="標楷體" w:eastAsia="標楷體" w:hAnsi="標楷體"/>
          <w:szCs w:val="24"/>
        </w:rPr>
        <w:t>：臺中市政府主計處。</w:t>
      </w:r>
    </w:p>
    <w:p w:rsidR="00B709AB" w:rsidRDefault="00E60F57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資料品質</w:t>
      </w:r>
    </w:p>
    <w:p w:rsidR="00B709AB" w:rsidRDefault="00E60F57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統計指標編製方法與資料來源說明：</w:t>
      </w:r>
      <w:r>
        <w:rPr>
          <w:rFonts w:ascii="標楷體" w:eastAsia="標楷體" w:hAnsi="標楷體"/>
          <w:kern w:val="0"/>
          <w:szCs w:val="24"/>
        </w:rPr>
        <w:t>本所農業及建設課依實際情形編製。</w:t>
      </w:r>
      <w:r>
        <w:rPr>
          <w:rFonts w:eastAsia="標楷體"/>
        </w:rPr>
        <w:t>統計資料交叉查核及確保資料合理性之機制：由電腦系統自動進行加總交叉查核。</w:t>
      </w:r>
    </w:p>
    <w:p w:rsidR="00B709AB" w:rsidRDefault="00E60F57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ascii="標楷體" w:eastAsia="標楷體" w:hAnsi="標楷體"/>
        </w:rPr>
        <w:t>11233-02-01-3</w:t>
      </w:r>
    </w:p>
    <w:p w:rsidR="00B709AB" w:rsidRDefault="00E60F57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Cs w:val="24"/>
        </w:rPr>
        <w:t>其他事項：無。</w:t>
      </w:r>
    </w:p>
    <w:p w:rsidR="00B709AB" w:rsidRDefault="00B709AB">
      <w:pPr>
        <w:spacing w:line="0" w:lineRule="atLeast"/>
        <w:ind w:left="1200"/>
      </w:pPr>
    </w:p>
    <w:sectPr w:rsidR="00B709AB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0F57">
      <w:r>
        <w:separator/>
      </w:r>
    </w:p>
  </w:endnote>
  <w:endnote w:type="continuationSeparator" w:id="0">
    <w:p w:rsidR="00000000" w:rsidRDefault="00E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Arial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0F57">
      <w:r>
        <w:rPr>
          <w:color w:val="000000"/>
        </w:rPr>
        <w:separator/>
      </w:r>
    </w:p>
  </w:footnote>
  <w:footnote w:type="continuationSeparator" w:id="0">
    <w:p w:rsidR="00000000" w:rsidRDefault="00E6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C9D"/>
    <w:multiLevelType w:val="multilevel"/>
    <w:tmpl w:val="E14CA11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9AB"/>
    <w:rsid w:val="00B709AB"/>
    <w:rsid w:val="00E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a">
    <w:name w:val="未解析的提及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a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77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tccg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2014-08-29T07:11:00Z</cp:lastPrinted>
  <dcterms:created xsi:type="dcterms:W3CDTF">2022-12-13T06:54:00Z</dcterms:created>
  <dcterms:modified xsi:type="dcterms:W3CDTF">2022-12-13T06:54:00Z</dcterms:modified>
</cp:coreProperties>
</file>