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D5D5" w14:textId="77777777" w:rsidR="00132FD0" w:rsidRDefault="0060779F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統計資料背景說明</w:t>
      </w:r>
    </w:p>
    <w:p w14:paraId="35FC3069" w14:textId="77777777" w:rsidR="00132FD0" w:rsidRDefault="006077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資料種類：林、礦與生物多樣性統計</w:t>
      </w:r>
    </w:p>
    <w:p w14:paraId="26D9F281" w14:textId="77777777" w:rsidR="00132FD0" w:rsidRDefault="0060779F">
      <w:r>
        <w:rPr>
          <w:rFonts w:ascii="標楷體" w:eastAsia="標楷體" w:hAnsi="標楷體"/>
          <w:szCs w:val="24"/>
        </w:rPr>
        <w:t>資料項目：臺中市苗圃育苗數量</w:t>
      </w:r>
    </w:p>
    <w:p w14:paraId="123907D9" w14:textId="77777777" w:rsidR="00132FD0" w:rsidRDefault="0060779F">
      <w:r>
        <w:rPr>
          <w:rFonts w:eastAsia="標楷體"/>
        </w:rPr>
        <w:t>一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發布及編製機關單位</w:t>
      </w:r>
    </w:p>
    <w:p w14:paraId="30EEC029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發布機關：臺中市政府農業局會計室</w:t>
      </w:r>
    </w:p>
    <w:p w14:paraId="524EC4CD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編製單位</w:t>
      </w:r>
      <w:r>
        <w:rPr>
          <w:rFonts w:ascii="標楷體" w:eastAsia="標楷體" w:hAnsi="標楷體"/>
        </w:rPr>
        <w:t>：臺中市政府農業局林務自然保育科</w:t>
      </w:r>
    </w:p>
    <w:p w14:paraId="32E0D97F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04-22289111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56218</w:t>
      </w:r>
    </w:p>
    <w:p w14:paraId="77049BA0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04-25263791</w:t>
      </w:r>
    </w:p>
    <w:p w14:paraId="06D335B3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</w:rPr>
        <w:t>npc177@taichung.gov.tw</w:t>
      </w:r>
    </w:p>
    <w:p w14:paraId="6FBFCF25" w14:textId="77777777" w:rsidR="00132FD0" w:rsidRDefault="006077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14:paraId="2C7AA458" w14:textId="77777777" w:rsidR="00132FD0" w:rsidRDefault="0060779F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14:paraId="77FF9F01" w14:textId="77777777" w:rsidR="00132FD0" w:rsidRDefault="0060779F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14:paraId="2483DDCE" w14:textId="77777777" w:rsidR="00132FD0" w:rsidRDefault="0060779F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14:paraId="71E0E5CD" w14:textId="77777777" w:rsidR="00132FD0" w:rsidRDefault="0060779F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（）書刊，刊名：</w:t>
      </w:r>
      <w:r>
        <w:rPr>
          <w:rFonts w:ascii="標楷體" w:eastAsia="標楷體" w:hAnsi="標楷體"/>
        </w:rPr>
        <w:t xml:space="preserve"> </w:t>
      </w:r>
    </w:p>
    <w:p w14:paraId="5BDCCBA1" w14:textId="77777777" w:rsidR="00132FD0" w:rsidRDefault="0060779F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14:paraId="407CB788" w14:textId="77777777" w:rsidR="00132FD0" w:rsidRDefault="0060779F">
      <w:pPr>
        <w:spacing w:line="0" w:lineRule="atLeast"/>
        <w:ind w:left="600" w:firstLine="240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sz w:val="18"/>
          <w:szCs w:val="18"/>
        </w:rPr>
        <w:t xml:space="preserve">      http://govstat.taichung.gov.tw/TCSTAT/Page/kcg01_2.aspx?Mid1=387270000G</w:t>
      </w:r>
    </w:p>
    <w:p w14:paraId="0B99A04B" w14:textId="77777777" w:rsidR="00132FD0" w:rsidRDefault="0060779F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（）其他</w:t>
      </w:r>
    </w:p>
    <w:p w14:paraId="1FA72674" w14:textId="77777777" w:rsidR="00132FD0" w:rsidRDefault="006077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14:paraId="6A7AF55F" w14:textId="77777777" w:rsidR="00132FD0" w:rsidRDefault="0060779F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統計地區範圍及對象：本市轄區內無論其所有權屬於國有、公有、私有林地之苗圃均為統計對象。</w:t>
      </w:r>
    </w:p>
    <w:p w14:paraId="0A24376C" w14:textId="77777777" w:rsidR="00132FD0" w:rsidRDefault="0060779F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統計標準時間：每年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日止之事實為準。</w:t>
      </w:r>
    </w:p>
    <w:p w14:paraId="2A6EF204" w14:textId="77777777" w:rsidR="00132FD0" w:rsidRDefault="0060779F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統計項目定義：</w:t>
      </w:r>
    </w:p>
    <w:p w14:paraId="7D475DBD" w14:textId="77777777" w:rsidR="00132FD0" w:rsidRDefault="0060779F">
      <w:pPr>
        <w:spacing w:line="0" w:lineRule="atLeast"/>
        <w:ind w:left="1682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苗圃名稱或所在地：填苗圃名稱，如無苗圃名稱則填育苗之所在地名。</w:t>
      </w:r>
    </w:p>
    <w:p w14:paraId="35E41725" w14:textId="77777777" w:rsidR="00132FD0" w:rsidRDefault="0060779F">
      <w:pPr>
        <w:pStyle w:val="143-2"/>
        <w:spacing w:line="4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二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計畫號碼：指造林機關或團體依年度擬訂育苗計畫所編定之號碼。</w:t>
      </w:r>
    </w:p>
    <w:p w14:paraId="0A58A71C" w14:textId="77777777" w:rsidR="00132FD0" w:rsidRDefault="0060779F">
      <w:pPr>
        <w:pStyle w:val="143-2"/>
        <w:spacing w:line="440" w:lineRule="exact"/>
        <w:ind w:left="851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三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所有權別：依苗圃所有權屬於國有、公有或私有填列。</w:t>
      </w:r>
    </w:p>
    <w:p w14:paraId="060F8749" w14:textId="77777777" w:rsidR="00132FD0" w:rsidRDefault="0060779F">
      <w:pPr>
        <w:spacing w:line="0" w:lineRule="atLeast"/>
        <w:ind w:left="1274" w:hanging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(</w:t>
      </w:r>
      <w:r>
        <w:rPr>
          <w:rFonts w:ascii="標楷體" w:eastAsia="標楷體" w:hAnsi="標楷體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苗床面積填實際已育苗之床地面積，附屬地面積填除苗床以外之其他用地，育苗面積填苗床面積（約占三分之二）及附屬地面積（約占三分之一）之合計面積。</w:t>
      </w:r>
    </w:p>
    <w:p w14:paraId="1CC5B225" w14:textId="77777777" w:rsidR="00132FD0" w:rsidRDefault="0060779F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(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苗木株數下空白欄應填各種苗木名稱</w:t>
      </w:r>
    </w:p>
    <w:p w14:paraId="674FF8E0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1435" w:hanging="977"/>
      </w:pPr>
      <w:r>
        <w:rPr>
          <w:rFonts w:eastAsia="標楷體"/>
        </w:rPr>
        <w:t>統計單位：平方公尺、株。</w:t>
      </w:r>
    </w:p>
    <w:p w14:paraId="020B9580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統計分類：</w:t>
      </w:r>
      <w:r>
        <w:rPr>
          <w:rFonts w:ascii="標楷體" w:eastAsia="標楷體" w:hAnsi="標楷體"/>
        </w:rPr>
        <w:t>苗木株數之苗木名稱依序按扁柏、紅檜、肖楠、杉木、香杉、柳杉、臺灣杉、雲杉、華山松、相思樹、烏心石、木麻黃、櫸木、光臘樹、樟樹、楓香、油桐、桃花心木、印度紫檀、白千層、其他等分類，草本植物不計列。</w:t>
      </w:r>
    </w:p>
    <w:p w14:paraId="1173071A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發布週期：年。</w:t>
      </w:r>
    </w:p>
    <w:p w14:paraId="04E41B63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時效：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個月。</w:t>
      </w:r>
    </w:p>
    <w:p w14:paraId="3DFB4C27" w14:textId="77777777" w:rsidR="00132FD0" w:rsidRDefault="0060779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資料變革：無。</w:t>
      </w:r>
    </w:p>
    <w:p w14:paraId="6CA54DEE" w14:textId="77777777" w:rsidR="00132FD0" w:rsidRDefault="0060779F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</w:p>
    <w:p w14:paraId="1CAB9488" w14:textId="77777777" w:rsidR="00132FD0" w:rsidRDefault="0060779F">
      <w:pPr>
        <w:numPr>
          <w:ilvl w:val="1"/>
          <w:numId w:val="1"/>
        </w:numPr>
        <w:tabs>
          <w:tab w:val="left" w:pos="960"/>
        </w:tabs>
        <w:ind w:left="2618" w:hanging="21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預告發布日期：次年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月底。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原訂預告發布日期如遇例假日或國定假日則延至下一個工作日發布</w:t>
      </w:r>
      <w:r>
        <w:rPr>
          <w:rFonts w:ascii="標楷體" w:eastAsia="標楷體" w:hAnsi="標楷體"/>
        </w:rPr>
        <w:t>)</w:t>
      </w:r>
    </w:p>
    <w:p w14:paraId="7D6DDCA0" w14:textId="77777777" w:rsidR="00132FD0" w:rsidRDefault="0060779F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同步發送單位：臺中市政府主計處</w:t>
      </w:r>
      <w:r>
        <w:rPr>
          <w:rFonts w:ascii="標楷體" w:eastAsia="標楷體" w:hAnsi="標楷體"/>
          <w:szCs w:val="24"/>
        </w:rPr>
        <w:t>。</w:t>
      </w:r>
    </w:p>
    <w:p w14:paraId="7AB5E14E" w14:textId="77777777" w:rsidR="00132FD0" w:rsidRDefault="0060779F">
      <w:pPr>
        <w:spacing w:line="0" w:lineRule="atLeast"/>
      </w:pPr>
      <w:r>
        <w:rPr>
          <w:rFonts w:eastAsia="標楷體"/>
        </w:rPr>
        <w:t>五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資料品質</w:t>
      </w:r>
    </w:p>
    <w:p w14:paraId="2E915EDB" w14:textId="77777777" w:rsidR="00132FD0" w:rsidRDefault="0060779F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統計指標編製方法與資料來源說明：</w:t>
      </w:r>
      <w:r>
        <w:rPr>
          <w:rFonts w:ascii="標楷體" w:eastAsia="標楷體" w:hAnsi="標楷體"/>
        </w:rPr>
        <w:t>由本局林務自然保育科依據各區公所</w:t>
      </w:r>
      <w:r>
        <w:rPr>
          <w:rFonts w:ascii="標楷體" w:eastAsia="標楷體" w:hAnsi="標楷體"/>
        </w:rPr>
        <w:lastRenderedPageBreak/>
        <w:t>苗圃數量及本局轄管苗圃育苗數量彙編。</w:t>
      </w:r>
    </w:p>
    <w:p w14:paraId="19F0B23B" w14:textId="77777777" w:rsidR="00132FD0" w:rsidRDefault="0060779F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統計資</w:t>
      </w:r>
      <w:r>
        <w:rPr>
          <w:rFonts w:eastAsia="標楷體"/>
        </w:rPr>
        <w:t>料交叉查核及確保資料合理性之機制：林務自然保育科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會計室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農業部林業及自然保育署</w:t>
      </w:r>
      <w:r>
        <w:rPr>
          <w:rFonts w:eastAsia="標楷體"/>
        </w:rPr>
        <w:t>交叉查核確保資料合理性</w:t>
      </w:r>
      <w:r>
        <w:rPr>
          <w:rFonts w:ascii="標楷體" w:eastAsia="標楷體" w:hAnsi="標楷體"/>
        </w:rPr>
        <w:t>。</w:t>
      </w:r>
    </w:p>
    <w:p w14:paraId="41F23D87" w14:textId="77777777" w:rsidR="00132FD0" w:rsidRDefault="0060779F">
      <w:pPr>
        <w:spacing w:line="0" w:lineRule="atLeast"/>
      </w:pPr>
      <w:r>
        <w:rPr>
          <w:rFonts w:eastAsia="標楷體"/>
        </w:rPr>
        <w:t>六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須注意及預定改變之事項：表號</w:t>
      </w:r>
      <w:r>
        <w:rPr>
          <w:rFonts w:eastAsia="標楷體"/>
        </w:rPr>
        <w:t>11233-02-01-2</w:t>
      </w:r>
      <w:r>
        <w:rPr>
          <w:rFonts w:ascii="標楷體" w:eastAsia="標楷體" w:hAnsi="標楷體"/>
          <w:kern w:val="0"/>
        </w:rPr>
        <w:t>。</w:t>
      </w:r>
    </w:p>
    <w:p w14:paraId="052F3173" w14:textId="77777777" w:rsidR="00132FD0" w:rsidRDefault="0060779F">
      <w:pPr>
        <w:spacing w:line="0" w:lineRule="atLeast"/>
      </w:pPr>
      <w:r>
        <w:rPr>
          <w:rFonts w:ascii="標楷體" w:eastAsia="標楷體" w:hAnsi="標楷體"/>
        </w:rPr>
        <w:t>七、其他事項：無</w:t>
      </w:r>
      <w:r>
        <w:rPr>
          <w:rFonts w:ascii="標楷體" w:eastAsia="標楷體" w:hAnsi="標楷體"/>
          <w:kern w:val="0"/>
        </w:rPr>
        <w:t>。</w:t>
      </w:r>
    </w:p>
    <w:p w14:paraId="7E88AE3D" w14:textId="77777777" w:rsidR="00132FD0" w:rsidRDefault="00132FD0">
      <w:pPr>
        <w:spacing w:line="0" w:lineRule="atLeast"/>
        <w:ind w:left="1200"/>
      </w:pPr>
    </w:p>
    <w:sectPr w:rsidR="00132FD0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69F5" w14:textId="77777777" w:rsidR="00000000" w:rsidRDefault="0060779F">
      <w:r>
        <w:separator/>
      </w:r>
    </w:p>
  </w:endnote>
  <w:endnote w:type="continuationSeparator" w:id="0">
    <w:p w14:paraId="58F909EA" w14:textId="77777777" w:rsidR="00000000" w:rsidRDefault="006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Calibri"/>
    <w:charset w:val="00"/>
    <w:family w:val="moder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5378" w14:textId="77777777" w:rsidR="00000000" w:rsidRDefault="0060779F">
      <w:r>
        <w:rPr>
          <w:color w:val="000000"/>
        </w:rPr>
        <w:separator/>
      </w:r>
    </w:p>
  </w:footnote>
  <w:footnote w:type="continuationSeparator" w:id="0">
    <w:p w14:paraId="6EC2FAD2" w14:textId="77777777" w:rsidR="00000000" w:rsidRDefault="006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13F4"/>
    <w:multiLevelType w:val="multilevel"/>
    <w:tmpl w:val="5D3412C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2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8178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2FD0"/>
    <w:rsid w:val="00132FD0"/>
    <w:rsid w:val="0060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0604B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43-2">
    <w:name w:val="內文#14+3-2"/>
    <w:basedOn w:val="a"/>
    <w:pPr>
      <w:tabs>
        <w:tab w:val="left" w:pos="1758"/>
      </w:tabs>
      <w:spacing w:line="720" w:lineRule="exact"/>
      <w:ind w:left="1758" w:hanging="907"/>
      <w:jc w:val="both"/>
    </w:pPr>
    <w:rPr>
      <w:rFonts w:eastAsia="華康細明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2014-08-29T07:11:00Z</cp:lastPrinted>
  <dcterms:created xsi:type="dcterms:W3CDTF">2023-12-06T03:32:00Z</dcterms:created>
  <dcterms:modified xsi:type="dcterms:W3CDTF">2023-12-06T03:32:00Z</dcterms:modified>
</cp:coreProperties>
</file>