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F33" w:rsidRDefault="0069495D">
      <w:pPr>
        <w:pStyle w:val="Standard"/>
        <w:spacing w:line="0" w:lineRule="atLeast"/>
        <w:jc w:val="center"/>
        <w:rPr>
          <w:rFonts w:eastAsia="標楷體"/>
        </w:rPr>
      </w:pPr>
      <w:r>
        <w:rPr>
          <w:rFonts w:eastAsia="標楷體"/>
        </w:rPr>
        <w:t>統計資料背景說明</w:t>
      </w:r>
    </w:p>
    <w:p w:rsidR="00795F33" w:rsidRDefault="0069495D">
      <w:pPr>
        <w:pStyle w:val="Standard"/>
        <w:spacing w:line="360" w:lineRule="exact"/>
      </w:pPr>
      <w:r>
        <w:rPr>
          <w:rFonts w:eastAsia="標楷體"/>
        </w:rPr>
        <w:t>資料種類：水及流域統計</w:t>
      </w:r>
    </w:p>
    <w:p w:rsidR="00795F33" w:rsidRDefault="0069495D">
      <w:pPr>
        <w:pStyle w:val="Standard"/>
        <w:spacing w:line="0" w:lineRule="atLeast"/>
      </w:pPr>
      <w:r>
        <w:rPr>
          <w:rFonts w:ascii="標楷體" w:eastAsia="標楷體" w:hAnsi="標楷體"/>
          <w:spacing w:val="-4"/>
        </w:rPr>
        <w:t>資料項目：</w:t>
      </w:r>
      <w:r>
        <w:rPr>
          <w:rFonts w:eastAsia="標楷體"/>
        </w:rPr>
        <w:t>臺中市溫泉水權登記件數</w:t>
      </w:r>
      <w:r>
        <w:rPr>
          <w:rFonts w:eastAsia="標楷體"/>
        </w:rPr>
        <w:t>-</w:t>
      </w:r>
      <w:r>
        <w:rPr>
          <w:rFonts w:eastAsia="標楷體"/>
        </w:rPr>
        <w:t>地下水</w:t>
      </w:r>
    </w:p>
    <w:p w:rsidR="00795F33" w:rsidRDefault="0069495D">
      <w:pPr>
        <w:pStyle w:val="Standard"/>
        <w:spacing w:line="0" w:lineRule="atLeast"/>
        <w:jc w:val="both"/>
        <w:rPr>
          <w:rFonts w:eastAsia="標楷體"/>
        </w:rPr>
      </w:pPr>
      <w:r>
        <w:rPr>
          <w:rFonts w:eastAsia="標楷體"/>
        </w:rPr>
        <w:t>一、發布及編製機關單位</w:t>
      </w:r>
    </w:p>
    <w:p w:rsidR="00795F33" w:rsidRDefault="0069495D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＊發布機關：臺中市政府水利局會計室</w:t>
      </w:r>
    </w:p>
    <w:p w:rsidR="00795F33" w:rsidRDefault="0069495D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＊編製單位：臺中市政府水利局水利管理科</w:t>
      </w:r>
    </w:p>
    <w:p w:rsidR="00795F33" w:rsidRDefault="0069495D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＊聯絡電話：</w:t>
      </w:r>
      <w:r>
        <w:rPr>
          <w:rFonts w:eastAsia="標楷體"/>
        </w:rPr>
        <w:t>04-22289111#53319</w:t>
      </w:r>
    </w:p>
    <w:p w:rsidR="00795F33" w:rsidRDefault="0069495D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＊電子信箱：</w:t>
      </w:r>
      <w:hyperlink r:id="rId7" w:history="1">
        <w:r>
          <w:rPr>
            <w:rStyle w:val="Internetlink"/>
            <w:rFonts w:ascii="Arial" w:hAnsi="Arial" w:cs="Arial"/>
            <w:color w:val="000000"/>
            <w:sz w:val="20"/>
          </w:rPr>
          <w:t>rooroo5330@taichung.gov.tw</w:t>
        </w:r>
      </w:hyperlink>
    </w:p>
    <w:p w:rsidR="00795F33" w:rsidRDefault="0069495D">
      <w:pPr>
        <w:pStyle w:val="Standard"/>
        <w:spacing w:line="0" w:lineRule="atLeast"/>
        <w:jc w:val="both"/>
      </w:pPr>
      <w:r>
        <w:rPr>
          <w:rFonts w:eastAsia="標楷體"/>
        </w:rPr>
        <w:t>二、發布形式</w:t>
      </w:r>
    </w:p>
    <w:p w:rsidR="00795F33" w:rsidRDefault="0069495D">
      <w:pPr>
        <w:pStyle w:val="Standard"/>
        <w:numPr>
          <w:ilvl w:val="0"/>
          <w:numId w:val="4"/>
        </w:numPr>
        <w:spacing w:line="320" w:lineRule="exact"/>
        <w:jc w:val="both"/>
      </w:pPr>
      <w:r>
        <w:rPr>
          <w:rFonts w:eastAsia="標楷體"/>
        </w:rPr>
        <w:t>＊</w:t>
      </w:r>
      <w:r>
        <w:rPr>
          <w:rFonts w:ascii="標楷體" w:eastAsia="標楷體" w:hAnsi="標楷體"/>
        </w:rPr>
        <w:t>口頭：</w:t>
      </w:r>
    </w:p>
    <w:p w:rsidR="00795F33" w:rsidRDefault="0069495D">
      <w:pPr>
        <w:pStyle w:val="Standard"/>
        <w:spacing w:line="32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:rsidR="00795F33" w:rsidRDefault="0069495D">
      <w:pPr>
        <w:pStyle w:val="Standard"/>
        <w:numPr>
          <w:ilvl w:val="0"/>
          <w:numId w:val="5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書面：</w:t>
      </w:r>
    </w:p>
    <w:p w:rsidR="00795F33" w:rsidRDefault="0069495D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:rsidR="00795F33" w:rsidRDefault="0069495D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＊電子媒體：</w:t>
      </w:r>
    </w:p>
    <w:p w:rsidR="00795F33" w:rsidRDefault="0069495D">
      <w:pPr>
        <w:pStyle w:val="Standard"/>
        <w:spacing w:line="320" w:lineRule="exact"/>
        <w:ind w:left="616" w:firstLine="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）線上書刊及資料庫，網址：</w:t>
      </w:r>
    </w:p>
    <w:p w:rsidR="00795F33" w:rsidRDefault="0069495D">
      <w:pPr>
        <w:pStyle w:val="Standard"/>
        <w:spacing w:line="320" w:lineRule="exact"/>
        <w:ind w:left="616" w:firstLine="93"/>
        <w:jc w:val="both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Wingdings" w:eastAsia="Wingdings" w:hAnsi="Wingdings" w:cs="Wingdings"/>
        </w:rPr>
        <w:t>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:rsidR="00795F33" w:rsidRDefault="0069495D">
      <w:pPr>
        <w:pStyle w:val="Standard"/>
        <w:spacing w:before="180"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三、資料範圍、週期及時效</w:t>
      </w:r>
    </w:p>
    <w:p w:rsidR="00795F33" w:rsidRDefault="0069495D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＊統計地區範圍及對象</w:t>
      </w:r>
      <w:r>
        <w:rPr>
          <w:rFonts w:eastAsia="標楷體"/>
          <w:szCs w:val="24"/>
        </w:rPr>
        <w:t>：</w:t>
      </w:r>
      <w:r>
        <w:rPr>
          <w:rFonts w:ascii="標楷體" w:eastAsia="標楷體" w:hAnsi="標楷體"/>
          <w:szCs w:val="24"/>
        </w:rPr>
        <w:t>凡本市各機關團體公司行號或人民，依法申請或經核准地下水溫泉水權登記者均為統計對象。</w:t>
      </w:r>
    </w:p>
    <w:p w:rsidR="00795F33" w:rsidRDefault="0069495D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＊統計標準時間：以每年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/>
        </w:rPr>
        <w:t>日至</w:t>
      </w:r>
      <w:r>
        <w:rPr>
          <w:rFonts w:eastAsia="標楷體"/>
        </w:rPr>
        <w:t>12</w:t>
      </w:r>
      <w:r>
        <w:rPr>
          <w:rFonts w:eastAsia="標楷體"/>
        </w:rPr>
        <w:t>月底之事實為準。</w:t>
      </w:r>
    </w:p>
    <w:p w:rsidR="00795F33" w:rsidRDefault="0069495D">
      <w:pPr>
        <w:pStyle w:val="Standard"/>
        <w:spacing w:line="0" w:lineRule="atLeast"/>
        <w:ind w:left="480" w:hanging="240"/>
        <w:jc w:val="both"/>
        <w:rPr>
          <w:rFonts w:eastAsia="標楷體"/>
        </w:rPr>
      </w:pPr>
      <w:r>
        <w:rPr>
          <w:rFonts w:eastAsia="標楷體"/>
        </w:rPr>
        <w:t>＊統計項目定義：</w:t>
      </w:r>
    </w:p>
    <w:p w:rsidR="00795F33" w:rsidRDefault="0069495D">
      <w:pPr>
        <w:pStyle w:val="Standard"/>
        <w:spacing w:line="0" w:lineRule="atLeast"/>
        <w:ind w:left="2640" w:hanging="240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家用及公共給水：依據地下水水權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登記申請手冊規定，係指供作家庭之飲用及衛生清潔用水或自來水事業用水。</w:t>
      </w:r>
    </w:p>
    <w:p w:rsidR="00795F33" w:rsidRDefault="0069495D">
      <w:pPr>
        <w:pStyle w:val="Standard"/>
        <w:spacing w:line="0" w:lineRule="atLeast"/>
        <w:ind w:left="480" w:hanging="240"/>
        <w:jc w:val="both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農業用水：依據地下水水權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登記申請手冊規定，係指供作農林漁牧業用水。</w:t>
      </w:r>
    </w:p>
    <w:p w:rsidR="00795F33" w:rsidRDefault="0069495D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水力用水：依據地下水水權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登記申請手冊規定，係指供作水力發電等用水。</w:t>
      </w:r>
    </w:p>
    <w:p w:rsidR="00795F33" w:rsidRDefault="0069495D">
      <w:pPr>
        <w:pStyle w:val="Standard"/>
        <w:spacing w:line="0" w:lineRule="atLeast"/>
        <w:ind w:left="1920" w:hanging="16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工業用水：依據地下水水權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登記申請手冊規定，係指供應工廠、礦場作業上之冷卻、消耗及廢水處理等用水。</w:t>
      </w:r>
    </w:p>
    <w:p w:rsidR="00795F33" w:rsidRDefault="0069495D">
      <w:pPr>
        <w:pStyle w:val="Standard"/>
        <w:spacing w:line="0" w:lineRule="atLeast"/>
        <w:ind w:left="1920" w:hanging="16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其他用途：依據地下水水權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登記申請手冊規定，係指不屬於上列各項標的或供作觀光、休閒、遊憩等</w:t>
      </w:r>
      <w:r>
        <w:rPr>
          <w:rFonts w:ascii="標楷體" w:eastAsia="標楷體" w:hAnsi="標楷體" w:cs="標楷體"/>
        </w:rPr>
        <w:t>之用水。</w:t>
      </w:r>
    </w:p>
    <w:p w:rsidR="00795F33" w:rsidRDefault="0069495D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六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取得登記：指新水權案件登記者。</w:t>
      </w:r>
    </w:p>
    <w:p w:rsidR="00795F33" w:rsidRDefault="0069495D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七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展限登記：指水權核准年限屆滿仍須繼續取用水者。</w:t>
      </w:r>
    </w:p>
    <w:p w:rsidR="00795F33" w:rsidRDefault="0069495D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八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移轉登記：指水權與其有關水利事業全部之繼承或讓受者。</w:t>
      </w:r>
    </w:p>
    <w:p w:rsidR="00795F33" w:rsidRDefault="0069495D">
      <w:pPr>
        <w:pStyle w:val="Standard"/>
        <w:spacing w:line="0" w:lineRule="atLeast"/>
        <w:ind w:left="480" w:hanging="240"/>
        <w:jc w:val="both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九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變更登記：在水權人不變更主體情形下，業經核准水權登記事項內容之更改者。</w:t>
      </w:r>
    </w:p>
    <w:p w:rsidR="00795F33" w:rsidRDefault="0069495D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十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消滅登記：指水權核准年限屆滿或水權已無取用水之必要者。</w:t>
      </w:r>
    </w:p>
    <w:p w:rsidR="00795F33" w:rsidRDefault="0069495D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＊統計單位：件。</w:t>
      </w:r>
    </w:p>
    <w:p w:rsidR="00795F33" w:rsidRDefault="0069495D">
      <w:pPr>
        <w:pStyle w:val="Standard"/>
        <w:spacing w:line="0" w:lineRule="atLeast"/>
        <w:ind w:left="480" w:hanging="240"/>
        <w:jc w:val="both"/>
        <w:rPr>
          <w:rFonts w:eastAsia="標楷體"/>
        </w:rPr>
      </w:pPr>
      <w:r>
        <w:rPr>
          <w:rFonts w:eastAsia="標楷體"/>
        </w:rPr>
        <w:t>＊統計分類：</w:t>
      </w:r>
    </w:p>
    <w:p w:rsidR="00795F33" w:rsidRDefault="0069495D">
      <w:pPr>
        <w:pStyle w:val="Standard"/>
        <w:spacing w:line="0" w:lineRule="atLeast"/>
        <w:ind w:left="1920" w:hanging="16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縱行科目：分為申請件數、核准件數。申請件數再分為取得、展限、移轉、變更、消滅。核准件數再分為取得、展限、移轉、變更、消滅。</w:t>
      </w:r>
    </w:p>
    <w:p w:rsidR="00795F33" w:rsidRDefault="0069495D">
      <w:pPr>
        <w:pStyle w:val="Standard"/>
        <w:spacing w:line="0" w:lineRule="atLeast"/>
        <w:ind w:left="1920" w:hanging="16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橫列科目：依主管機關別、用水標的別分類。用水標的別再分為家用及公共給水、農業用水、水力用水、工業用水及其他用途。</w:t>
      </w:r>
    </w:p>
    <w:p w:rsidR="00795F33" w:rsidRDefault="0069495D">
      <w:pPr>
        <w:pStyle w:val="Standard"/>
        <w:spacing w:line="0" w:lineRule="atLeast"/>
        <w:ind w:left="1920" w:hanging="1680"/>
        <w:jc w:val="both"/>
        <w:rPr>
          <w:rFonts w:eastAsia="標楷體"/>
        </w:rPr>
      </w:pPr>
      <w:r>
        <w:rPr>
          <w:rFonts w:eastAsia="標楷體"/>
        </w:rPr>
        <w:t>＊發布週期：年。</w:t>
      </w:r>
    </w:p>
    <w:p w:rsidR="00795F33" w:rsidRDefault="0069495D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＊時效：</w:t>
      </w:r>
      <w:r>
        <w:rPr>
          <w:rFonts w:eastAsia="標楷體"/>
        </w:rPr>
        <w:t>1</w:t>
      </w:r>
      <w:r>
        <w:rPr>
          <w:rFonts w:eastAsia="標楷體"/>
        </w:rPr>
        <w:t>個月。</w:t>
      </w:r>
    </w:p>
    <w:p w:rsidR="00795F33" w:rsidRDefault="0069495D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＊資料變革：無。</w:t>
      </w:r>
    </w:p>
    <w:p w:rsidR="00795F33" w:rsidRDefault="00795F33">
      <w:pPr>
        <w:pStyle w:val="Standard"/>
        <w:spacing w:line="0" w:lineRule="atLeast"/>
        <w:ind w:left="480" w:hanging="240"/>
        <w:jc w:val="both"/>
        <w:rPr>
          <w:rFonts w:eastAsia="標楷體"/>
        </w:rPr>
      </w:pPr>
    </w:p>
    <w:p w:rsidR="00795F33" w:rsidRDefault="00795F33">
      <w:pPr>
        <w:pStyle w:val="Standard"/>
        <w:spacing w:line="0" w:lineRule="atLeast"/>
        <w:ind w:left="480" w:hanging="240"/>
        <w:jc w:val="both"/>
        <w:rPr>
          <w:rFonts w:eastAsia="標楷體"/>
        </w:rPr>
      </w:pPr>
    </w:p>
    <w:p w:rsidR="00795F33" w:rsidRDefault="0069495D">
      <w:pPr>
        <w:pStyle w:val="Standard"/>
        <w:spacing w:before="240" w:line="0" w:lineRule="atLeast"/>
        <w:ind w:left="616" w:hanging="616"/>
        <w:jc w:val="both"/>
      </w:pPr>
      <w:r>
        <w:rPr>
          <w:rFonts w:eastAsia="標楷體"/>
        </w:rPr>
        <w:t>四、</w:t>
      </w:r>
      <w:r>
        <w:rPr>
          <w:rFonts w:ascii="標楷體" w:eastAsia="標楷體" w:hAnsi="標楷體"/>
        </w:rPr>
        <w:t>公開資料發布訊息</w:t>
      </w:r>
    </w:p>
    <w:p w:rsidR="00795F33" w:rsidRDefault="0069495D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lastRenderedPageBreak/>
        <w:t>＊預告發布日期：次年</w:t>
      </w:r>
      <w:r>
        <w:rPr>
          <w:rFonts w:eastAsia="標楷體"/>
        </w:rPr>
        <w:t>1</w:t>
      </w:r>
      <w:r>
        <w:rPr>
          <w:rFonts w:eastAsia="標楷體"/>
        </w:rPr>
        <w:t>月底</w:t>
      </w:r>
      <w:r>
        <w:rPr>
          <w:rFonts w:eastAsia="Times New Roman"/>
          <w:szCs w:val="24"/>
        </w:rPr>
        <w:t xml:space="preserve"> 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原訂預告發布日期如遇例假日或國定假日則延至下一個工作日發布</w:t>
      </w:r>
      <w:r>
        <w:rPr>
          <w:rFonts w:eastAsia="標楷體"/>
          <w:szCs w:val="24"/>
        </w:rPr>
        <w:t>)</w:t>
      </w:r>
      <w:r>
        <w:rPr>
          <w:rFonts w:eastAsia="標楷體"/>
        </w:rPr>
        <w:t>。</w:t>
      </w:r>
    </w:p>
    <w:p w:rsidR="00795F33" w:rsidRDefault="0069495D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＊同步發送單位：臺中市政府主計處。</w:t>
      </w:r>
    </w:p>
    <w:p w:rsidR="00795F33" w:rsidRDefault="0069495D">
      <w:pPr>
        <w:pStyle w:val="Standard"/>
        <w:spacing w:before="240" w:line="0" w:lineRule="atLeast"/>
        <w:ind w:left="616" w:hanging="616"/>
        <w:jc w:val="both"/>
        <w:rPr>
          <w:rFonts w:eastAsia="標楷體"/>
        </w:rPr>
      </w:pPr>
      <w:r>
        <w:rPr>
          <w:rFonts w:eastAsia="標楷體"/>
        </w:rPr>
        <w:t>五、資料品質</w:t>
      </w:r>
    </w:p>
    <w:p w:rsidR="00795F33" w:rsidRDefault="0069495D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＊統計指標編製方法與資料來源說明：本局</w:t>
      </w:r>
      <w:r>
        <w:rPr>
          <w:rFonts w:eastAsia="標楷體"/>
        </w:rPr>
        <w:t>水利管理科依據各申請案件登打經濟部水利署「水利資料整合雲平台</w:t>
      </w:r>
      <w:r>
        <w:rPr>
          <w:rFonts w:eastAsia="標楷體"/>
        </w:rPr>
        <w:t>-</w:t>
      </w:r>
      <w:r>
        <w:rPr>
          <w:rFonts w:eastAsia="標楷體"/>
        </w:rPr>
        <w:t>水權核辦系統」資料彙編。</w:t>
      </w:r>
    </w:p>
    <w:p w:rsidR="00795F33" w:rsidRDefault="0069495D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＊統計資料交叉查核及確保資料合理性之機制：業務單位、會計室、經濟部水利署交叉查核確保資料合理性。</w:t>
      </w:r>
    </w:p>
    <w:p w:rsidR="00795F33" w:rsidRDefault="0069495D">
      <w:pPr>
        <w:pStyle w:val="Standard"/>
        <w:tabs>
          <w:tab w:val="left" w:pos="8520"/>
        </w:tabs>
        <w:spacing w:line="0" w:lineRule="atLeast"/>
        <w:jc w:val="both"/>
      </w:pPr>
      <w:r>
        <w:rPr>
          <w:rFonts w:eastAsia="標楷體"/>
        </w:rPr>
        <w:t>六、</w:t>
      </w:r>
      <w:r>
        <w:rPr>
          <w:rFonts w:ascii="標楷體" w:eastAsia="標楷體" w:hAnsi="標楷體"/>
        </w:rPr>
        <w:t>須注意及</w:t>
      </w:r>
      <w:r>
        <w:rPr>
          <w:rFonts w:eastAsia="標楷體"/>
        </w:rPr>
        <w:t>預定改變之事項：表號</w:t>
      </w:r>
      <w:r>
        <w:rPr>
          <w:rFonts w:eastAsia="標楷體"/>
        </w:rPr>
        <w:t>11221-04-10-2</w:t>
      </w:r>
      <w:r>
        <w:rPr>
          <w:rFonts w:eastAsia="標楷體"/>
        </w:rPr>
        <w:t>，本表有固定週期修正機制。</w:t>
      </w:r>
    </w:p>
    <w:p w:rsidR="00795F33" w:rsidRDefault="0069495D">
      <w:pPr>
        <w:pStyle w:val="Standard"/>
        <w:tabs>
          <w:tab w:val="left" w:pos="8520"/>
        </w:tabs>
        <w:spacing w:line="320" w:lineRule="exact"/>
        <w:jc w:val="both"/>
        <w:rPr>
          <w:rFonts w:eastAsia="標楷體"/>
        </w:rPr>
      </w:pPr>
      <w:r>
        <w:rPr>
          <w:rFonts w:eastAsia="標楷體"/>
        </w:rPr>
        <w:t>七、其他事項：無。</w:t>
      </w:r>
    </w:p>
    <w:p w:rsidR="00795F33" w:rsidRDefault="00795F33">
      <w:pPr>
        <w:pStyle w:val="Standard"/>
        <w:tabs>
          <w:tab w:val="left" w:pos="8520"/>
        </w:tabs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</w:p>
    <w:p w:rsidR="00795F33" w:rsidRDefault="00795F33">
      <w:pPr>
        <w:pStyle w:val="Standard"/>
      </w:pPr>
    </w:p>
    <w:sectPr w:rsidR="00795F33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9495D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949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TW">
    <w:altName w:val="Calibri"/>
    <w:charset w:val="00"/>
    <w:family w:val="auto"/>
    <w:pitch w:val="variable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9495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69495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D9D"/>
    <w:multiLevelType w:val="multilevel"/>
    <w:tmpl w:val="27A41378"/>
    <w:styleLink w:val="WW8Num1"/>
    <w:lvl w:ilvl="0">
      <w:numFmt w:val="bullet"/>
      <w:lvlText w:val="＊"/>
      <w:lvlJc w:val="left"/>
      <w:pPr>
        <w:ind w:left="534" w:hanging="24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97E5943"/>
    <w:multiLevelType w:val="multilevel"/>
    <w:tmpl w:val="39BC2D7E"/>
    <w:styleLink w:val="WW8Num3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CC13509"/>
    <w:multiLevelType w:val="multilevel"/>
    <w:tmpl w:val="8EF83FF6"/>
    <w:styleLink w:val="WW8Num2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65864545">
    <w:abstractNumId w:val="0"/>
  </w:num>
  <w:num w:numId="2" w16cid:durableId="451095802">
    <w:abstractNumId w:val="2"/>
  </w:num>
  <w:num w:numId="3" w16cid:durableId="1256479095">
    <w:abstractNumId w:val="1"/>
  </w:num>
  <w:num w:numId="4" w16cid:durableId="1338920047">
    <w:abstractNumId w:val="1"/>
    <w:lvlOverride w:ilvl="0"/>
  </w:num>
  <w:num w:numId="5" w16cid:durableId="521171682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5F33"/>
    <w:rsid w:val="0069495D"/>
    <w:rsid w:val="0079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EB0FC5B-1DD4-404A-8EA7-EAF80681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思源黑體 TW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annotation text"/>
    <w:basedOn w:val="Standard"/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Plain Text"/>
    <w:basedOn w:val="Standard"/>
    <w:rPr>
      <w:rFonts w:ascii="細明體, MingLiU" w:eastAsia="細明體, MingLiU" w:hAnsi="細明體, MingLiU" w:cs="Courier New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styleId="aa">
    <w:name w:val="annotation reference"/>
    <w:rPr>
      <w:sz w:val="18"/>
      <w:szCs w:val="18"/>
    </w:rPr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headertext1">
    <w:name w:val="mailheadertext1"/>
    <w:rPr>
      <w:i w:val="0"/>
      <w:iCs w:val="0"/>
      <w:color w:val="000000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oroo5330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災害救助編製說明</dc:title>
  <dc:subject/>
  <dc:creator>d04</dc:creator>
  <cp:keywords/>
  <cp:lastModifiedBy>cws</cp:lastModifiedBy>
  <cp:revision>2</cp:revision>
  <cp:lastPrinted>2012-12-27T12:20:00Z</cp:lastPrinted>
  <dcterms:created xsi:type="dcterms:W3CDTF">2025-02-13T02:51:00Z</dcterms:created>
  <dcterms:modified xsi:type="dcterms:W3CDTF">2025-02-13T02:51:00Z</dcterms:modified>
</cp:coreProperties>
</file>