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69"/>
      </w:tblGrid>
      <w:tr w:rsidR="00CD27E7" w14:paraId="3CEFA6CE" w14:textId="77777777">
        <w:tblPrEx>
          <w:tblCellMar>
            <w:top w:w="0" w:type="dxa"/>
            <w:bottom w:w="0" w:type="dxa"/>
          </w:tblCellMar>
        </w:tblPrEx>
        <w:trPr>
          <w:trHeight w:val="14306"/>
        </w:trPr>
        <w:tc>
          <w:tcPr>
            <w:tcW w:w="10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2952" w14:textId="77777777" w:rsidR="00CD27E7" w:rsidRDefault="002B1F20">
            <w:pPr>
              <w:spacing w:line="360" w:lineRule="exact"/>
              <w:jc w:val="center"/>
              <w:rPr>
                <w:bCs/>
                <w:spacing w:val="-4"/>
                <w:sz w:val="28"/>
              </w:rPr>
            </w:pPr>
            <w:r>
              <w:rPr>
                <w:bCs/>
                <w:spacing w:val="-4"/>
                <w:sz w:val="28"/>
              </w:rPr>
              <w:t>統計資料背景說明</w:t>
            </w:r>
          </w:p>
          <w:p w14:paraId="0E2BED48" w14:textId="77777777" w:rsidR="00CD27E7" w:rsidRDefault="00CD27E7">
            <w:pPr>
              <w:spacing w:line="360" w:lineRule="exact"/>
              <w:jc w:val="center"/>
              <w:rPr>
                <w:bCs/>
                <w:spacing w:val="-4"/>
                <w:sz w:val="28"/>
              </w:rPr>
            </w:pPr>
          </w:p>
          <w:p w14:paraId="463AA95D" w14:textId="77777777" w:rsidR="00CD27E7" w:rsidRDefault="002B1F20">
            <w:pPr>
              <w:spacing w:line="360" w:lineRule="exact"/>
              <w:rPr>
                <w:sz w:val="28"/>
              </w:rPr>
            </w:pPr>
            <w:r>
              <w:rPr>
                <w:sz w:val="28"/>
              </w:rPr>
              <w:t>資料種類：警政統計</w:t>
            </w:r>
          </w:p>
          <w:p w14:paraId="53803631" w14:textId="77777777" w:rsidR="00CD27E7" w:rsidRDefault="002B1F20">
            <w:pPr>
              <w:spacing w:line="360" w:lineRule="exact"/>
            </w:pPr>
            <w:r>
              <w:rPr>
                <w:sz w:val="28"/>
              </w:rPr>
              <w:t>資料項目：</w:t>
            </w:r>
            <w:r>
              <w:rPr>
                <w:bCs/>
                <w:spacing w:val="-4"/>
                <w:sz w:val="28"/>
              </w:rPr>
              <w:t>臺中市龍井區民防團隊年度訓練成果</w:t>
            </w:r>
          </w:p>
          <w:p w14:paraId="78ABD4BB" w14:textId="77777777" w:rsidR="00CD27E7" w:rsidRDefault="00CD27E7">
            <w:pPr>
              <w:spacing w:line="360" w:lineRule="exact"/>
              <w:rPr>
                <w:sz w:val="28"/>
              </w:rPr>
            </w:pPr>
          </w:p>
          <w:p w14:paraId="730D0F74" w14:textId="77777777" w:rsidR="00CD27E7" w:rsidRDefault="002B1F20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一、發布及編製機關單位</w:t>
            </w:r>
          </w:p>
          <w:p w14:paraId="5716C95A" w14:textId="77777777" w:rsidR="00CD27E7" w:rsidRDefault="002B1F20">
            <w:pPr>
              <w:spacing w:line="360" w:lineRule="exact"/>
              <w:ind w:left="720" w:hanging="426"/>
              <w:jc w:val="both"/>
            </w:pPr>
            <w:r>
              <w:rPr>
                <w:spacing w:val="-4"/>
                <w:sz w:val="28"/>
              </w:rPr>
              <w:t>＊發布機關、單位：</w:t>
            </w:r>
            <w:r>
              <w:rPr>
                <w:bCs/>
                <w:spacing w:val="-4"/>
                <w:sz w:val="28"/>
              </w:rPr>
              <w:t>臺中市</w:t>
            </w:r>
            <w:r>
              <w:rPr>
                <w:rFonts w:ascii="Calibri" w:hAnsi="Calibri" w:cs="Calibri"/>
                <w:bCs/>
                <w:spacing w:val="-4"/>
                <w:sz w:val="28"/>
              </w:rPr>
              <w:t>龍井</w:t>
            </w:r>
            <w:r>
              <w:rPr>
                <w:rFonts w:ascii="Calibri" w:hAnsi="Calibri" w:cs="Calibri"/>
                <w:bCs/>
                <w:color w:val="000000"/>
                <w:spacing w:val="-4"/>
                <w:sz w:val="28"/>
              </w:rPr>
              <w:t>區</w:t>
            </w:r>
            <w:r>
              <w:rPr>
                <w:bCs/>
                <w:color w:val="000000"/>
                <w:spacing w:val="-4"/>
                <w:sz w:val="28"/>
              </w:rPr>
              <w:t>公所會計室</w:t>
            </w:r>
          </w:p>
          <w:p w14:paraId="20377769" w14:textId="77777777" w:rsidR="00CD27E7" w:rsidRDefault="002B1F20">
            <w:pPr>
              <w:spacing w:line="360" w:lineRule="exact"/>
              <w:ind w:left="720" w:hanging="426"/>
              <w:jc w:val="both"/>
            </w:pPr>
            <w:r>
              <w:rPr>
                <w:color w:val="000000"/>
                <w:sz w:val="28"/>
              </w:rPr>
              <w:t>＊編製單位：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bCs/>
                <w:color w:val="000000"/>
                <w:spacing w:val="-4"/>
                <w:sz w:val="28"/>
              </w:rPr>
              <w:t>臺中市</w:t>
            </w:r>
            <w:r>
              <w:rPr>
                <w:rFonts w:ascii="Calibri" w:hAnsi="Calibri" w:cs="Calibri"/>
                <w:bCs/>
                <w:color w:val="000000"/>
                <w:spacing w:val="-4"/>
                <w:sz w:val="28"/>
              </w:rPr>
              <w:t>龍井區</w:t>
            </w:r>
            <w:r>
              <w:rPr>
                <w:bCs/>
                <w:color w:val="000000"/>
                <w:spacing w:val="-4"/>
                <w:sz w:val="28"/>
              </w:rPr>
              <w:t>公所</w:t>
            </w:r>
            <w:r>
              <w:rPr>
                <w:rFonts w:ascii="Calibri" w:hAnsi="Calibri" w:cs="Calibri"/>
                <w:bCs/>
                <w:color w:val="000000"/>
                <w:spacing w:val="-4"/>
                <w:sz w:val="28"/>
              </w:rPr>
              <w:t>民政</w:t>
            </w:r>
            <w:r>
              <w:rPr>
                <w:bCs/>
                <w:color w:val="000000"/>
                <w:spacing w:val="-4"/>
                <w:sz w:val="28"/>
              </w:rPr>
              <w:t>課</w:t>
            </w:r>
            <w:r>
              <w:rPr>
                <w:bCs/>
                <w:color w:val="000000"/>
                <w:spacing w:val="-4"/>
                <w:sz w:val="28"/>
              </w:rPr>
              <w:t xml:space="preserve"> </w:t>
            </w:r>
            <w:r>
              <w:rPr>
                <w:bCs/>
                <w:color w:val="000000"/>
                <w:spacing w:val="-4"/>
                <w:sz w:val="28"/>
              </w:rPr>
              <w:t>黃俞維</w:t>
            </w:r>
          </w:p>
          <w:p w14:paraId="0AECB856" w14:textId="77777777" w:rsidR="00CD27E7" w:rsidRDefault="002B1F20">
            <w:pPr>
              <w:spacing w:line="360" w:lineRule="exact"/>
              <w:ind w:left="720" w:hanging="426"/>
              <w:jc w:val="both"/>
            </w:pPr>
            <w:r>
              <w:rPr>
                <w:color w:val="000000"/>
                <w:sz w:val="28"/>
              </w:rPr>
              <w:t>＊聯絡電話：</w:t>
            </w:r>
            <w:r>
              <w:rPr>
                <w:color w:val="000000"/>
                <w:sz w:val="28"/>
              </w:rPr>
              <w:t>04-26352411#1213</w:t>
            </w:r>
          </w:p>
          <w:p w14:paraId="36686FC5" w14:textId="77777777" w:rsidR="00CD27E7" w:rsidRDefault="002B1F20">
            <w:pPr>
              <w:spacing w:line="360" w:lineRule="exact"/>
              <w:ind w:left="720" w:hanging="42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＊傳真：</w:t>
            </w:r>
            <w:r>
              <w:rPr>
                <w:color w:val="000000"/>
                <w:sz w:val="28"/>
              </w:rPr>
              <w:t>04-26356481</w:t>
            </w:r>
          </w:p>
          <w:p w14:paraId="5F9498B4" w14:textId="77777777" w:rsidR="00CD27E7" w:rsidRDefault="002B1F20">
            <w:pPr>
              <w:spacing w:line="360" w:lineRule="exact"/>
              <w:ind w:left="720" w:hanging="426"/>
              <w:jc w:val="both"/>
            </w:pPr>
            <w:r>
              <w:rPr>
                <w:sz w:val="28"/>
              </w:rPr>
              <w:t>＊電子信箱：</w:t>
            </w:r>
            <w:r>
              <w:rPr>
                <w:rFonts w:ascii="Arial" w:hAnsi="Arial" w:cs="Arial"/>
                <w:color w:val="000000"/>
              </w:rPr>
              <w:t xml:space="preserve">hbtcf00376@taichung.gov.tw </w:t>
            </w:r>
            <w:r>
              <w:rPr>
                <w:sz w:val="28"/>
              </w:rPr>
              <w:t xml:space="preserve"> </w:t>
            </w:r>
          </w:p>
          <w:p w14:paraId="62B31DCF" w14:textId="77777777" w:rsidR="00CD27E7" w:rsidRDefault="002B1F20">
            <w:pPr>
              <w:spacing w:line="360" w:lineRule="exact"/>
              <w:ind w:left="540" w:hanging="540"/>
              <w:jc w:val="both"/>
              <w:rPr>
                <w:sz w:val="28"/>
              </w:rPr>
            </w:pPr>
            <w:r>
              <w:rPr>
                <w:sz w:val="28"/>
              </w:rPr>
              <w:t>二、發布形式</w:t>
            </w:r>
          </w:p>
          <w:p w14:paraId="0C8B8809" w14:textId="77777777" w:rsidR="00CD27E7" w:rsidRDefault="002B1F20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口頭：</w:t>
            </w:r>
          </w:p>
          <w:p w14:paraId="5FEE8215" w14:textId="77777777" w:rsidR="00CD27E7" w:rsidRDefault="002B1F20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）記者會或說明會</w:t>
            </w:r>
          </w:p>
          <w:p w14:paraId="5C013E0A" w14:textId="77777777" w:rsidR="00CD27E7" w:rsidRDefault="002B1F20">
            <w:pPr>
              <w:numPr>
                <w:ilvl w:val="0"/>
                <w:numId w:val="4"/>
              </w:numPr>
              <w:spacing w:line="360" w:lineRule="exact"/>
              <w:jc w:val="both"/>
            </w:pPr>
            <w:r>
              <w:rPr>
                <w:sz w:val="28"/>
              </w:rPr>
              <w:t>書面：</w:t>
            </w:r>
          </w:p>
          <w:p w14:paraId="36B5DA61" w14:textId="77777777" w:rsidR="00CD27E7" w:rsidRDefault="002B1F20">
            <w:pPr>
              <w:spacing w:line="360" w:lineRule="exact"/>
              <w:ind w:left="294"/>
              <w:jc w:val="both"/>
            </w:pPr>
            <w:r>
              <w:rPr>
                <w:color w:val="000000"/>
                <w:sz w:val="28"/>
              </w:rPr>
              <w:t xml:space="preserve">       </w:t>
            </w: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）新聞稿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）報表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）書刊，刊名：</w:t>
            </w:r>
          </w:p>
          <w:p w14:paraId="79877F6B" w14:textId="77777777" w:rsidR="00CD27E7" w:rsidRDefault="002B1F20">
            <w:pPr>
              <w:spacing w:line="360" w:lineRule="exact"/>
              <w:ind w:left="29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＊電子媒體：</w:t>
            </w:r>
          </w:p>
          <w:p w14:paraId="5E303750" w14:textId="77777777" w:rsidR="00CD27E7" w:rsidRDefault="002B1F20">
            <w:pPr>
              <w:spacing w:line="360" w:lineRule="exact"/>
              <w:ind w:left="966" w:right="-328" w:hanging="29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）線上書刊及資料庫，網址</w:t>
            </w:r>
            <w:r>
              <w:rPr>
                <w:color w:val="000000"/>
                <w:sz w:val="28"/>
              </w:rPr>
              <w:t>:</w:t>
            </w:r>
          </w:p>
          <w:p w14:paraId="7AC6D33F" w14:textId="77777777" w:rsidR="00CD27E7" w:rsidRDefault="002B1F20">
            <w:pPr>
              <w:spacing w:line="360" w:lineRule="exact"/>
              <w:ind w:left="966" w:right="-328" w:hanging="29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）磁片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）光碟片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>V</w:t>
            </w:r>
            <w:r>
              <w:rPr>
                <w:color w:val="000000"/>
                <w:sz w:val="28"/>
              </w:rPr>
              <w:t>）其他</w:t>
            </w:r>
            <w:r>
              <w:rPr>
                <w:color w:val="000000"/>
                <w:sz w:val="28"/>
              </w:rPr>
              <w:t>(</w:t>
            </w:r>
            <w:r>
              <w:rPr>
                <w:color w:val="000000"/>
                <w:sz w:val="28"/>
              </w:rPr>
              <w:t>報表</w:t>
            </w:r>
            <w:r>
              <w:rPr>
                <w:color w:val="000000"/>
                <w:sz w:val="28"/>
              </w:rPr>
              <w:t>)</w:t>
            </w:r>
          </w:p>
          <w:p w14:paraId="38A31A43" w14:textId="77777777" w:rsidR="00CD27E7" w:rsidRDefault="002B1F20">
            <w:pPr>
              <w:spacing w:before="240" w:line="360" w:lineRule="exact"/>
              <w:ind w:left="616" w:hanging="61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三、資料範圍、週期及時效</w:t>
            </w:r>
          </w:p>
          <w:p w14:paraId="64335846" w14:textId="77777777" w:rsidR="00CD27E7" w:rsidRDefault="002B1F20">
            <w:pPr>
              <w:spacing w:line="360" w:lineRule="exact"/>
              <w:ind w:left="566" w:hanging="56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＊統計地區範圍及對象：凡納入本區內民防團隊按民防總隊編組、民防團編組、防護團及聯合防護團編組之人數及其受訓情形均為統計範圍及對象。</w:t>
            </w:r>
          </w:p>
          <w:p w14:paraId="20CE70C4" w14:textId="77777777" w:rsidR="00CD27E7" w:rsidRDefault="002B1F20">
            <w:pPr>
              <w:spacing w:line="360" w:lineRule="exact"/>
              <w:ind w:firstLine="28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＊統計標準時間：以每年</w:t>
            </w: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月至</w:t>
            </w:r>
            <w:r>
              <w:rPr>
                <w:color w:val="000000"/>
                <w:sz w:val="28"/>
              </w:rPr>
              <w:t>10</w:t>
            </w:r>
            <w:r>
              <w:rPr>
                <w:color w:val="000000"/>
                <w:sz w:val="28"/>
              </w:rPr>
              <w:t>月底之事實為準。</w:t>
            </w:r>
          </w:p>
          <w:p w14:paraId="2AC8C1EE" w14:textId="77777777" w:rsidR="00CD27E7" w:rsidRDefault="002B1F20">
            <w:pPr>
              <w:spacing w:line="360" w:lineRule="exact"/>
              <w:ind w:firstLine="28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＊統計項目定義：</w:t>
            </w:r>
          </w:p>
          <w:p w14:paraId="72C4A02C" w14:textId="77777777" w:rsidR="00CD27E7" w:rsidRDefault="002B1F20">
            <w:pPr>
              <w:spacing w:line="360" w:lineRule="exact"/>
              <w:ind w:left="1134" w:hanging="113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一）民防總隊：指由臺中市政府編組，綜理轄內全般民防任務，包括下設之民防、義勇警察、交通義勇警察、社區守望相助巡守、山地義勇警察、戰時災民收容救濟、醫護、環境保護、工程搶修等大、中、分、小隊</w:t>
            </w:r>
            <w:r>
              <w:rPr>
                <w:color w:val="000000"/>
                <w:sz w:val="28"/>
              </w:rPr>
              <w:t>(</w:t>
            </w:r>
            <w:r>
              <w:rPr>
                <w:color w:val="000000"/>
                <w:sz w:val="28"/>
              </w:rPr>
              <w:t>站、分站、支站</w:t>
            </w:r>
            <w:r>
              <w:rPr>
                <w:color w:val="000000"/>
                <w:sz w:val="28"/>
              </w:rPr>
              <w:t>)</w:t>
            </w:r>
            <w:r>
              <w:rPr>
                <w:color w:val="000000"/>
                <w:sz w:val="28"/>
              </w:rPr>
              <w:t>之民防團隊。</w:t>
            </w:r>
          </w:p>
          <w:p w14:paraId="7C41BA95" w14:textId="77777777" w:rsidR="00CD27E7" w:rsidRDefault="002B1F20">
            <w:pPr>
              <w:spacing w:line="360" w:lineRule="exact"/>
              <w:ind w:left="1134" w:hanging="113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（二）民防團：指由區公所編組，負責推行轄區民防業務，包括疏散避難宣慰中隊、民防分團、勤務組之民防團隊。</w:t>
            </w:r>
          </w:p>
          <w:p w14:paraId="009FD70D" w14:textId="77777777" w:rsidR="00CD27E7" w:rsidRDefault="002B1F20">
            <w:pPr>
              <w:spacing w:line="360" w:lineRule="exact"/>
              <w:ind w:left="1134" w:hanging="113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（三）防護團：指由工作人數達</w:t>
            </w:r>
            <w:r>
              <w:rPr>
                <w:color w:val="000000"/>
                <w:sz w:val="28"/>
              </w:rPr>
              <w:t>100</w:t>
            </w:r>
            <w:r>
              <w:rPr>
                <w:color w:val="000000"/>
                <w:sz w:val="28"/>
              </w:rPr>
              <w:t>人以上之機關</w:t>
            </w:r>
            <w:r>
              <w:rPr>
                <w:color w:val="000000"/>
                <w:sz w:val="28"/>
              </w:rPr>
              <w:t>(</w:t>
            </w:r>
            <w:r>
              <w:rPr>
                <w:color w:val="000000"/>
                <w:sz w:val="28"/>
              </w:rPr>
              <w:t>構</w:t>
            </w:r>
            <w:r>
              <w:rPr>
                <w:color w:val="000000"/>
                <w:sz w:val="28"/>
              </w:rPr>
              <w:t>)</w:t>
            </w:r>
            <w:r>
              <w:rPr>
                <w:color w:val="000000"/>
                <w:sz w:val="28"/>
              </w:rPr>
              <w:t>、學校、團體、公司、廠場編組，負責本單位自衛自救任務之民防團隊。</w:t>
            </w:r>
          </w:p>
          <w:p w14:paraId="0F09B703" w14:textId="77777777" w:rsidR="00CD27E7" w:rsidRDefault="002B1F20">
            <w:pPr>
              <w:spacing w:line="360" w:lineRule="exact"/>
              <w:ind w:left="1134" w:hanging="113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（四）聯合防護團：指由其工作人數未達</w:t>
            </w:r>
            <w:r>
              <w:rPr>
                <w:color w:val="000000"/>
                <w:sz w:val="28"/>
              </w:rPr>
              <w:t>100</w:t>
            </w:r>
            <w:r>
              <w:rPr>
                <w:color w:val="000000"/>
                <w:sz w:val="28"/>
              </w:rPr>
              <w:t>人，而在同一建</w:t>
            </w:r>
            <w:r>
              <w:rPr>
                <w:color w:val="000000"/>
                <w:sz w:val="28"/>
              </w:rPr>
              <w:t>築物或工業區內之機關</w:t>
            </w:r>
            <w:r>
              <w:rPr>
                <w:color w:val="000000"/>
                <w:sz w:val="28"/>
              </w:rPr>
              <w:t>(</w:t>
            </w:r>
            <w:r>
              <w:rPr>
                <w:color w:val="000000"/>
                <w:sz w:val="28"/>
              </w:rPr>
              <w:t>構</w:t>
            </w:r>
            <w:r>
              <w:rPr>
                <w:color w:val="000000"/>
                <w:sz w:val="28"/>
              </w:rPr>
              <w:t>)</w:t>
            </w:r>
            <w:r>
              <w:rPr>
                <w:color w:val="000000"/>
                <w:sz w:val="28"/>
              </w:rPr>
              <w:t>、學校、團體、公司、廠場所編組，負責本單位自衛自救任務之民防團隊。</w:t>
            </w:r>
          </w:p>
          <w:p w14:paraId="02BEA4CB" w14:textId="77777777" w:rsidR="00CD27E7" w:rsidRDefault="002B1F20">
            <w:pPr>
              <w:spacing w:line="360" w:lineRule="exact"/>
              <w:ind w:left="1134" w:hanging="113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（五）法定應到人數：為依民防團隊編組訓練演習服勤及支援軍事勤務辦法第</w:t>
            </w:r>
            <w:r>
              <w:rPr>
                <w:color w:val="000000"/>
                <w:sz w:val="28"/>
              </w:rPr>
              <w:t>30</w:t>
            </w:r>
            <w:r>
              <w:rPr>
                <w:color w:val="000000"/>
                <w:sz w:val="28"/>
              </w:rPr>
              <w:t>條與內政部年度訓練實施計畫規定之應參訓人數。</w:t>
            </w:r>
          </w:p>
          <w:p w14:paraId="66C4AF49" w14:textId="77777777" w:rsidR="00CD27E7" w:rsidRDefault="002B1F20">
            <w:pPr>
              <w:spacing w:line="360" w:lineRule="exact"/>
              <w:ind w:left="1134" w:hanging="113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</w:t>
            </w:r>
            <w:r>
              <w:rPr>
                <w:color w:val="000000"/>
                <w:sz w:val="28"/>
              </w:rPr>
              <w:t>區分如下：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</w:p>
          <w:p w14:paraId="22857A2C" w14:textId="77777777" w:rsidR="00CD27E7" w:rsidRDefault="002B1F20">
            <w:pPr>
              <w:spacing w:line="360" w:lineRule="exact"/>
              <w:ind w:left="1700" w:hanging="170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1</w:t>
            </w:r>
            <w:r>
              <w:rPr>
                <w:color w:val="000000"/>
                <w:sz w:val="28"/>
              </w:rPr>
              <w:t>、常年訓練：民防總隊編組各任務隊應全員參加訓練；民防團、防護團及聯合防護團為參加編組人員之三分之一應參加訓練。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</w:p>
          <w:p w14:paraId="75ACB955" w14:textId="77777777" w:rsidR="00CD27E7" w:rsidRDefault="002B1F20">
            <w:pPr>
              <w:spacing w:line="360" w:lineRule="exact"/>
              <w:ind w:left="1134" w:hanging="113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         2</w:t>
            </w:r>
            <w:r>
              <w:rPr>
                <w:color w:val="000000"/>
                <w:sz w:val="28"/>
              </w:rPr>
              <w:t>、基本訓練：所有民防團隊人員均應參加訓練。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</w:p>
          <w:p w14:paraId="7E4ED96D" w14:textId="77777777" w:rsidR="00CD27E7" w:rsidRDefault="002B1F20">
            <w:pPr>
              <w:spacing w:line="360" w:lineRule="exact"/>
              <w:ind w:left="1700" w:hanging="170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、幹部訓練：民防、義勇警察、交通義勇警察、社區守望相助巡守、山地義勇警察等民力任務隊小隊長以上幹部應參加訓練。</w:t>
            </w:r>
            <w:r>
              <w:rPr>
                <w:color w:val="000000"/>
                <w:sz w:val="28"/>
              </w:rPr>
              <w:tab/>
              <w:t xml:space="preserve">  </w:t>
            </w:r>
          </w:p>
          <w:p w14:paraId="31F82C00" w14:textId="77777777" w:rsidR="00CD27E7" w:rsidRDefault="002B1F20">
            <w:pPr>
              <w:spacing w:line="360" w:lineRule="exact"/>
              <w:ind w:left="1134" w:hanging="113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（六）就當年度所實施之訓練種類填報，僅填各「法定應到人數」、「實到人數」及「訓練場次」欄即可，其餘各欄系統將自動計算。</w:t>
            </w:r>
          </w:p>
          <w:p w14:paraId="18BCCA27" w14:textId="77777777" w:rsidR="00CD27E7" w:rsidRDefault="002B1F20">
            <w:pPr>
              <w:spacing w:line="360" w:lineRule="exact"/>
              <w:ind w:left="1134" w:hanging="1134"/>
              <w:jc w:val="both"/>
            </w:pP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（七）如年度同一訓練實施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次或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次以上，其數值以累積統計。</w:t>
            </w:r>
          </w:p>
          <w:p w14:paraId="1DA3FEF4" w14:textId="77777777" w:rsidR="00CD27E7" w:rsidRDefault="002B1F20">
            <w:pPr>
              <w:spacing w:line="360" w:lineRule="exact"/>
              <w:ind w:firstLine="280"/>
              <w:jc w:val="both"/>
            </w:pPr>
            <w:r>
              <w:rPr>
                <w:color w:val="000000"/>
                <w:sz w:val="28"/>
              </w:rPr>
              <w:t>＊統計單位：人、％、場。</w:t>
            </w:r>
          </w:p>
          <w:p w14:paraId="3778A6BD" w14:textId="77777777" w:rsidR="00CD27E7" w:rsidRDefault="002B1F20">
            <w:pPr>
              <w:spacing w:line="360" w:lineRule="exact"/>
              <w:ind w:left="560" w:hanging="30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＊統計分類：按民防總隊編組、民防團編組、防護團及聯合防護團編組分。</w:t>
            </w:r>
          </w:p>
          <w:p w14:paraId="2AA1812B" w14:textId="77777777" w:rsidR="00CD27E7" w:rsidRDefault="002B1F20">
            <w:pPr>
              <w:spacing w:line="360" w:lineRule="exact"/>
              <w:ind w:firstLine="28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＊發布週期：年。</w:t>
            </w:r>
          </w:p>
          <w:p w14:paraId="10E526AA" w14:textId="77777777" w:rsidR="00CD27E7" w:rsidRDefault="002B1F20">
            <w:pPr>
              <w:spacing w:line="360" w:lineRule="exact"/>
              <w:ind w:firstLine="280"/>
              <w:jc w:val="both"/>
            </w:pPr>
            <w:r>
              <w:rPr>
                <w:color w:val="000000"/>
                <w:sz w:val="28"/>
              </w:rPr>
              <w:t>＊時效：</w:t>
            </w:r>
            <w:r>
              <w:rPr>
                <w:color w:val="000000"/>
                <w:sz w:val="28"/>
              </w:rPr>
              <w:t>10</w:t>
            </w:r>
            <w:r>
              <w:rPr>
                <w:color w:val="000000"/>
                <w:sz w:val="28"/>
              </w:rPr>
              <w:t>日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。</w:t>
            </w:r>
          </w:p>
          <w:p w14:paraId="42090BA5" w14:textId="77777777" w:rsidR="00CD27E7" w:rsidRDefault="002B1F20">
            <w:pPr>
              <w:spacing w:line="360" w:lineRule="exact"/>
              <w:ind w:firstLine="28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＊資料變革：無。</w:t>
            </w:r>
          </w:p>
          <w:p w14:paraId="70108225" w14:textId="77777777" w:rsidR="00CD27E7" w:rsidRDefault="002B1F20">
            <w:pPr>
              <w:spacing w:before="240" w:line="360" w:lineRule="exact"/>
              <w:ind w:left="616" w:hanging="61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四、公開資料發布訊息</w:t>
            </w:r>
          </w:p>
          <w:p w14:paraId="445DB10A" w14:textId="77777777" w:rsidR="00CD27E7" w:rsidRDefault="002B1F20">
            <w:pPr>
              <w:spacing w:line="360" w:lineRule="exact"/>
              <w:ind w:left="2480" w:hanging="2240"/>
              <w:jc w:val="both"/>
            </w:pPr>
            <w:r>
              <w:rPr>
                <w:sz w:val="28"/>
              </w:rPr>
              <w:t>＊預告發布日期：每年</w:t>
            </w:r>
            <w:r>
              <w:rPr>
                <w:sz w:val="28"/>
              </w:rPr>
              <w:t>11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>10</w:t>
            </w:r>
            <w:r>
              <w:rPr>
                <w:sz w:val="28"/>
              </w:rPr>
              <w:t>日</w:t>
            </w:r>
            <w:r>
              <w:rPr>
                <w:rFonts w:ascii="新細明體" w:eastAsia="新細明體" w:hAnsi="新細明體"/>
                <w:sz w:val="28"/>
              </w:rPr>
              <w:t>。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原訂預告發布日期如遇例假日或國定假日則延至下一個工作日發布</w:t>
            </w:r>
            <w:r>
              <w:rPr>
                <w:sz w:val="28"/>
              </w:rPr>
              <w:t>)</w:t>
            </w:r>
          </w:p>
          <w:p w14:paraId="595DA02D" w14:textId="77777777" w:rsidR="00CD27E7" w:rsidRDefault="002B1F20">
            <w:pPr>
              <w:spacing w:line="360" w:lineRule="exact"/>
              <w:ind w:left="560" w:hanging="308"/>
              <w:jc w:val="both"/>
            </w:pPr>
            <w:r>
              <w:rPr>
                <w:sz w:val="28"/>
              </w:rPr>
              <w:t>＊同步發送</w:t>
            </w:r>
            <w:r>
              <w:rPr>
                <w:color w:val="000000"/>
                <w:sz w:val="28"/>
              </w:rPr>
              <w:t>單位：臺中市政府主計處。</w:t>
            </w:r>
          </w:p>
          <w:p w14:paraId="77D6CC7D" w14:textId="77777777" w:rsidR="00CD27E7" w:rsidRDefault="002B1F20">
            <w:pPr>
              <w:spacing w:before="240" w:line="360" w:lineRule="exact"/>
              <w:ind w:left="616" w:hanging="61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五、資料品質</w:t>
            </w:r>
          </w:p>
          <w:p w14:paraId="066FD811" w14:textId="77777777" w:rsidR="00CD27E7" w:rsidRDefault="002B1F20">
            <w:pPr>
              <w:spacing w:line="360" w:lineRule="exact"/>
              <w:ind w:left="560" w:hanging="308"/>
              <w:jc w:val="both"/>
            </w:pPr>
            <w:r>
              <w:rPr>
                <w:sz w:val="28"/>
              </w:rPr>
              <w:t>＊統計指標編製方法與資料來源說明：</w:t>
            </w:r>
            <w:r>
              <w:rPr>
                <w:spacing w:val="17"/>
                <w:sz w:val="28"/>
                <w:szCs w:val="28"/>
              </w:rPr>
              <w:t>本所民政課依據民防團隊訓練執行計畫資料編製。</w:t>
            </w:r>
          </w:p>
          <w:p w14:paraId="0BC0B302" w14:textId="77777777" w:rsidR="00CD27E7" w:rsidRDefault="002B1F20">
            <w:pPr>
              <w:spacing w:line="360" w:lineRule="exact"/>
              <w:ind w:left="560" w:hanging="308"/>
              <w:jc w:val="both"/>
            </w:pPr>
            <w:r>
              <w:rPr>
                <w:sz w:val="28"/>
              </w:rPr>
              <w:t>＊統計資料交叉查核及確保資料合理性之機制：</w:t>
            </w:r>
            <w:r>
              <w:rPr>
                <w:spacing w:val="17"/>
                <w:sz w:val="28"/>
                <w:szCs w:val="28"/>
              </w:rPr>
              <w:t>由電腦系統自動進行加總</w:t>
            </w:r>
            <w:r>
              <w:rPr>
                <w:rFonts w:ascii="新細明體" w:hAnsi="新細明體" w:cs="新細明體"/>
                <w:kern w:val="0"/>
                <w:sz w:val="28"/>
                <w:szCs w:val="28"/>
              </w:rPr>
              <w:t>交叉查核。</w:t>
            </w:r>
          </w:p>
          <w:p w14:paraId="7AA01B5B" w14:textId="77777777" w:rsidR="00CD27E7" w:rsidRDefault="002B1F20">
            <w:pPr>
              <w:spacing w:before="240" w:line="360" w:lineRule="exact"/>
              <w:ind w:left="600" w:hanging="600"/>
              <w:jc w:val="both"/>
              <w:rPr>
                <w:sz w:val="28"/>
              </w:rPr>
            </w:pPr>
            <w:r>
              <w:rPr>
                <w:sz w:val="28"/>
              </w:rPr>
              <w:t>六、須注意及預定改變之事項：表號</w:t>
            </w:r>
            <w:r>
              <w:rPr>
                <w:sz w:val="28"/>
              </w:rPr>
              <w:t>10954-01-02-3</w:t>
            </w:r>
            <w:r>
              <w:rPr>
                <w:sz w:val="28"/>
              </w:rPr>
              <w:t>。</w:t>
            </w:r>
          </w:p>
          <w:p w14:paraId="6B4664C6" w14:textId="77777777" w:rsidR="00CD27E7" w:rsidRDefault="002B1F20">
            <w:pPr>
              <w:spacing w:before="240" w:line="360" w:lineRule="exact"/>
              <w:ind w:left="600" w:hanging="600"/>
              <w:jc w:val="both"/>
            </w:pPr>
            <w:r>
              <w:rPr>
                <w:sz w:val="28"/>
              </w:rPr>
              <w:t>七、其他事項：無。</w:t>
            </w:r>
          </w:p>
          <w:p w14:paraId="0694DD5E" w14:textId="77777777" w:rsidR="00CD27E7" w:rsidRDefault="00CD27E7"/>
          <w:p w14:paraId="17FD261C" w14:textId="77777777" w:rsidR="00CD27E7" w:rsidRDefault="00CD27E7"/>
          <w:p w14:paraId="65ABB42C" w14:textId="77777777" w:rsidR="00CD27E7" w:rsidRDefault="00CD27E7"/>
          <w:p w14:paraId="072BD813" w14:textId="77777777" w:rsidR="00CD27E7" w:rsidRDefault="00CD27E7"/>
          <w:p w14:paraId="380D0D72" w14:textId="77777777" w:rsidR="00CD27E7" w:rsidRDefault="00CD27E7"/>
          <w:p w14:paraId="67C99F42" w14:textId="77777777" w:rsidR="00CD27E7" w:rsidRDefault="002B1F20">
            <w:pPr>
              <w:tabs>
                <w:tab w:val="left" w:pos="5727"/>
              </w:tabs>
            </w:pPr>
            <w:r>
              <w:tab/>
            </w:r>
          </w:p>
        </w:tc>
      </w:tr>
    </w:tbl>
    <w:p w14:paraId="50DF0207" w14:textId="77777777" w:rsidR="00CD27E7" w:rsidRDefault="00CD27E7"/>
    <w:sectPr w:rsidR="00CD27E7">
      <w:pgSz w:w="11906" w:h="16838"/>
      <w:pgMar w:top="794" w:right="1440" w:bottom="794" w:left="144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DFB0A" w14:textId="77777777" w:rsidR="00000000" w:rsidRDefault="002B1F20">
      <w:r>
        <w:separator/>
      </w:r>
    </w:p>
  </w:endnote>
  <w:endnote w:type="continuationSeparator" w:id="0">
    <w:p w14:paraId="1B45A542" w14:textId="77777777" w:rsidR="00000000" w:rsidRDefault="002B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B48A" w14:textId="77777777" w:rsidR="00000000" w:rsidRDefault="002B1F20">
      <w:r>
        <w:rPr>
          <w:color w:val="000000"/>
        </w:rPr>
        <w:separator/>
      </w:r>
    </w:p>
  </w:footnote>
  <w:footnote w:type="continuationSeparator" w:id="0">
    <w:p w14:paraId="77DB1868" w14:textId="77777777" w:rsidR="00000000" w:rsidRDefault="002B1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928CE"/>
    <w:multiLevelType w:val="multilevel"/>
    <w:tmpl w:val="5FFCE57C"/>
    <w:styleLink w:val="LFO2"/>
    <w:lvl w:ilvl="0">
      <w:start w:val="1"/>
      <w:numFmt w:val="taiwaneseCountingThousand"/>
      <w:pStyle w:val="a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39733AC5"/>
    <w:multiLevelType w:val="multilevel"/>
    <w:tmpl w:val="C986B51E"/>
    <w:styleLink w:val="LFO1"/>
    <w:lvl w:ilvl="0">
      <w:start w:val="1"/>
      <w:numFmt w:val="taiwaneseCountingThousand"/>
      <w:pStyle w:val="1"/>
      <w:lvlText w:val="第%1章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831F58"/>
    <w:multiLevelType w:val="multilevel"/>
    <w:tmpl w:val="79B0F370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6EF1560F"/>
    <w:multiLevelType w:val="multilevel"/>
    <w:tmpl w:val="73920B2A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2023579324">
    <w:abstractNumId w:val="1"/>
  </w:num>
  <w:num w:numId="2" w16cid:durableId="824706456">
    <w:abstractNumId w:val="0"/>
  </w:num>
  <w:num w:numId="3" w16cid:durableId="1491098789">
    <w:abstractNumId w:val="3"/>
  </w:num>
  <w:num w:numId="4" w16cid:durableId="1475683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27E7"/>
    <w:rsid w:val="002B1F20"/>
    <w:rsid w:val="00CD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05FD6"/>
  <w15:docId w15:val="{D60951C5-8D28-440F-88D8-6AA5C14A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rFonts w:ascii="標楷體" w:eastAsia="標楷體" w:hAnsi="標楷體"/>
      <w:kern w:val="3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  <w:rPr>
      <w:rFonts w:ascii="Calibri" w:eastAsia="新細明體" w:hAnsi="Calibri"/>
    </w:rPr>
  </w:style>
  <w:style w:type="character" w:customStyle="1" w:styleId="a5">
    <w:name w:val="清單段落 字元"/>
    <w:rPr>
      <w:kern w:val="3"/>
      <w:sz w:val="24"/>
      <w:szCs w:val="22"/>
    </w:rPr>
  </w:style>
  <w:style w:type="paragraph" w:customStyle="1" w:styleId="1">
    <w:name w:val="1.章"/>
    <w:basedOn w:val="a4"/>
    <w:pPr>
      <w:numPr>
        <w:numId w:val="1"/>
      </w:numPr>
    </w:pPr>
    <w:rPr>
      <w:rFonts w:ascii="Times New Roman" w:eastAsia="標楷體" w:hAnsi="Times New Roman"/>
      <w:sz w:val="32"/>
      <w:szCs w:val="32"/>
    </w:rPr>
  </w:style>
  <w:style w:type="character" w:customStyle="1" w:styleId="10">
    <w:name w:val="1.章 字元"/>
    <w:rPr>
      <w:rFonts w:ascii="Times New Roman" w:eastAsia="標楷體" w:hAnsi="Times New Roman"/>
      <w:kern w:val="3"/>
      <w:sz w:val="32"/>
      <w:szCs w:val="32"/>
    </w:rPr>
  </w:style>
  <w:style w:type="paragraph" w:customStyle="1" w:styleId="a">
    <w:name w:val="節"/>
    <w:basedOn w:val="a4"/>
    <w:pPr>
      <w:numPr>
        <w:numId w:val="2"/>
      </w:numPr>
    </w:pPr>
    <w:rPr>
      <w:rFonts w:ascii="Times New Roman" w:eastAsia="標楷體" w:hAnsi="Times New Roman"/>
    </w:rPr>
  </w:style>
  <w:style w:type="character" w:customStyle="1" w:styleId="a6">
    <w:name w:val="節 字元"/>
    <w:rPr>
      <w:rFonts w:ascii="Times New Roman" w:eastAsia="標楷體" w:hAnsi="Times New Roman"/>
      <w:kern w:val="3"/>
      <w:sz w:val="24"/>
      <w:szCs w:val="22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rFonts w:ascii="標楷體" w:eastAsia="標楷體" w:hAnsi="標楷體"/>
      <w:kern w:val="3"/>
    </w:rPr>
  </w:style>
  <w:style w:type="paragraph" w:styleId="a9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rFonts w:ascii="標楷體" w:eastAsia="標楷體" w:hAnsi="標楷體"/>
      <w:kern w:val="3"/>
    </w:rPr>
  </w:style>
  <w:style w:type="paragraph" w:styleId="ab">
    <w:name w:val="Balloon Text"/>
    <w:basedOn w:val="a0"/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11">
    <w:name w:val="樣式1"/>
    <w:basedOn w:val="ad"/>
    <w:pPr>
      <w:spacing w:line="600" w:lineRule="exact"/>
    </w:pPr>
  </w:style>
  <w:style w:type="paragraph" w:styleId="ad">
    <w:name w:val="Plain Text"/>
    <w:basedOn w:val="a0"/>
    <w:rPr>
      <w:rFonts w:ascii="細明體" w:eastAsia="細明體" w:hAnsi="細明體"/>
      <w:szCs w:val="24"/>
    </w:rPr>
  </w:style>
  <w:style w:type="character" w:customStyle="1" w:styleId="ae">
    <w:name w:val="純文字 字元"/>
    <w:rPr>
      <w:rFonts w:ascii="細明體" w:eastAsia="細明體" w:hAnsi="細明體" w:cs="Courier New"/>
      <w:kern w:val="3"/>
      <w:sz w:val="24"/>
      <w:szCs w:val="24"/>
    </w:rPr>
  </w:style>
  <w:style w:type="character" w:styleId="af">
    <w:name w:val="Hyperlink"/>
    <w:rPr>
      <w:color w:val="0000FF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numbering" w:customStyle="1" w:styleId="LFO2">
    <w:name w:val="LFO2"/>
    <w:basedOn w:val="a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>tccg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Damita</dc:creator>
  <cp:lastModifiedBy>Jason</cp:lastModifiedBy>
  <cp:revision>2</cp:revision>
  <cp:lastPrinted>2014-11-17T08:21:00Z</cp:lastPrinted>
  <dcterms:created xsi:type="dcterms:W3CDTF">2024-12-12T08:51:00Z</dcterms:created>
  <dcterms:modified xsi:type="dcterms:W3CDTF">2024-12-12T08:51:00Z</dcterms:modified>
</cp:coreProperties>
</file>