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9"/>
      </w:tblGrid>
      <w:tr w:rsidR="003C4946" w14:paraId="52F66619" w14:textId="77777777">
        <w:trPr>
          <w:trHeight w:val="14306"/>
        </w:trPr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AB2E" w14:textId="77777777" w:rsidR="003C4946" w:rsidRDefault="00E253E5">
            <w:pPr>
              <w:spacing w:line="360" w:lineRule="exact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統計資料背景說明</w:t>
            </w:r>
          </w:p>
          <w:p w14:paraId="737BE74A" w14:textId="77777777" w:rsidR="003C4946" w:rsidRDefault="00E253E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資料種類：社會福利服務統計</w:t>
            </w:r>
          </w:p>
          <w:p w14:paraId="7364EB14" w14:textId="77777777" w:rsidR="003C4946" w:rsidRDefault="00E253E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資料項目：臺中市神岡區原住民住宅輔導業務統計</w:t>
            </w:r>
          </w:p>
          <w:p w14:paraId="019B5F5F" w14:textId="77777777" w:rsidR="003C4946" w:rsidRDefault="00E253E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一、發布及編製機關單位</w:t>
            </w:r>
          </w:p>
          <w:p w14:paraId="40A671CA" w14:textId="77777777" w:rsidR="003C4946" w:rsidRDefault="00E253E5">
            <w:pPr>
              <w:spacing w:line="360" w:lineRule="exact"/>
              <w:ind w:left="720" w:hanging="426"/>
              <w:jc w:val="both"/>
            </w:pPr>
            <w:r>
              <w:rPr>
                <w:spacing w:val="-4"/>
                <w:sz w:val="28"/>
                <w:szCs w:val="28"/>
              </w:rPr>
              <w:t>＊發布機關、單位：</w:t>
            </w:r>
            <w:r>
              <w:rPr>
                <w:sz w:val="28"/>
                <w:szCs w:val="28"/>
              </w:rPr>
              <w:t>臺中市神岡區公所會計室</w:t>
            </w:r>
          </w:p>
          <w:p w14:paraId="4C6827A7" w14:textId="77777777" w:rsidR="003C4946" w:rsidRDefault="00E253E5">
            <w:pPr>
              <w:spacing w:line="360" w:lineRule="exact"/>
              <w:ind w:left="720" w:hanging="426"/>
              <w:jc w:val="both"/>
            </w:pPr>
            <w:r>
              <w:rPr>
                <w:sz w:val="28"/>
                <w:szCs w:val="28"/>
              </w:rPr>
              <w:t>＊編製單位： 臺中市神岡區公所民政</w:t>
            </w:r>
            <w:r>
              <w:rPr>
                <w:bCs/>
                <w:spacing w:val="-4"/>
                <w:sz w:val="28"/>
                <w:szCs w:val="28"/>
              </w:rPr>
              <w:t>課</w:t>
            </w:r>
          </w:p>
          <w:p w14:paraId="52C60BBB" w14:textId="77777777" w:rsidR="003C4946" w:rsidRDefault="00E253E5">
            <w:pPr>
              <w:spacing w:line="400" w:lineRule="exact"/>
              <w:ind w:left="482" w:hanging="196"/>
            </w:pPr>
            <w:r>
              <w:rPr>
                <w:rFonts w:ascii="Times New Roman" w:hAnsi="Times New Roman"/>
                <w:sz w:val="28"/>
                <w:szCs w:val="28"/>
              </w:rPr>
              <w:t>＊聯絡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電話：</w:t>
            </w:r>
            <w:r>
              <w:rPr>
                <w:color w:val="000000"/>
                <w:spacing w:val="-4"/>
                <w:szCs w:val="24"/>
              </w:rPr>
              <w:t>04-25620841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#190</w:t>
            </w:r>
          </w:p>
          <w:p w14:paraId="12BCEB83" w14:textId="77777777" w:rsidR="003C4946" w:rsidRDefault="00E253E5">
            <w:pPr>
              <w:spacing w:line="400" w:lineRule="exact"/>
              <w:ind w:left="482" w:hanging="196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＊傳真：</w:t>
            </w:r>
            <w:r>
              <w:rPr>
                <w:spacing w:val="-4"/>
                <w:szCs w:val="24"/>
              </w:rPr>
              <w:t>04-25610024</w:t>
            </w:r>
          </w:p>
          <w:p w14:paraId="74A3CD9D" w14:textId="77777777" w:rsidR="003C4946" w:rsidRDefault="00E253E5">
            <w:pPr>
              <w:spacing w:line="360" w:lineRule="exact"/>
              <w:ind w:left="540" w:hanging="54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＊電子信箱：</w:t>
            </w:r>
            <w:hyperlink r:id="rId7" w:history="1">
              <w:r>
                <w:rPr>
                  <w:rStyle w:val="af2"/>
                </w:rPr>
                <w:t>sunnyke@taichung.gov.tw</w:t>
              </w:r>
            </w:hyperlink>
            <w:r>
              <w:t xml:space="preserve"> </w:t>
            </w:r>
          </w:p>
          <w:p w14:paraId="4B13F5BF" w14:textId="77777777" w:rsidR="003C4946" w:rsidRDefault="00E253E5">
            <w:pPr>
              <w:spacing w:line="360" w:lineRule="exact"/>
              <w:ind w:left="540" w:hanging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二、發布形式</w:t>
            </w:r>
          </w:p>
          <w:p w14:paraId="57C78803" w14:textId="77777777" w:rsidR="003C4946" w:rsidRDefault="00E253E5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口頭：</w:t>
            </w:r>
          </w:p>
          <w:p w14:paraId="1CB9BCF3" w14:textId="77777777" w:rsidR="003C4946" w:rsidRDefault="00E253E5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（ ）記者會或說明會</w:t>
            </w:r>
          </w:p>
          <w:p w14:paraId="1C92724C" w14:textId="77777777" w:rsidR="003C4946" w:rsidRDefault="00E253E5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書面：</w:t>
            </w:r>
          </w:p>
          <w:p w14:paraId="3937940B" w14:textId="77777777" w:rsidR="003C4946" w:rsidRDefault="00E253E5">
            <w:pPr>
              <w:spacing w:line="360" w:lineRule="exact"/>
              <w:ind w:left="294"/>
              <w:jc w:val="both"/>
            </w:pPr>
            <w:r>
              <w:rPr>
                <w:color w:val="000000"/>
                <w:sz w:val="28"/>
                <w:szCs w:val="28"/>
              </w:rPr>
              <w:t xml:space="preserve">       （ ）新聞稿   （</w:t>
            </w:r>
            <w:r>
              <w:rPr>
                <w:rFonts w:ascii="Calibri" w:hAnsi="Calibri"/>
                <w:color w:val="000000"/>
                <w:sz w:val="28"/>
              </w:rPr>
              <w:t>V</w:t>
            </w:r>
            <w:r>
              <w:rPr>
                <w:color w:val="000000"/>
                <w:sz w:val="28"/>
                <w:szCs w:val="28"/>
              </w:rPr>
              <w:t>）報表  （ ）書刊，刊名：</w:t>
            </w:r>
          </w:p>
          <w:p w14:paraId="243739F2" w14:textId="77777777" w:rsidR="003C4946" w:rsidRDefault="00E253E5">
            <w:pPr>
              <w:spacing w:line="360" w:lineRule="exact"/>
              <w:ind w:left="2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＊電子媒體：</w:t>
            </w:r>
          </w:p>
          <w:p w14:paraId="75B6CB7B" w14:textId="77777777" w:rsidR="003C4946" w:rsidRDefault="00E253E5">
            <w:pPr>
              <w:spacing w:line="360" w:lineRule="exact"/>
              <w:ind w:left="966" w:right="-328" w:hanging="2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（V）線上書刊及資料庫，網址：</w:t>
            </w:r>
          </w:p>
          <w:p w14:paraId="00A93455" w14:textId="77777777" w:rsidR="003C4946" w:rsidRDefault="00000000">
            <w:pPr>
              <w:spacing w:line="360" w:lineRule="exact"/>
              <w:jc w:val="both"/>
            </w:pPr>
            <w:hyperlink r:id="rId8" w:history="1">
              <w:r w:rsidR="00E253E5">
                <w:rPr>
                  <w:rStyle w:val="af2"/>
                </w:rPr>
                <w:t>https://govstat.taichung.gov.tw/TCSTAT/Page/kcg01_2.aspx?Mid1=387680000A</w:t>
              </w:r>
            </w:hyperlink>
            <w:r w:rsidR="00E253E5">
              <w:t xml:space="preserve"> </w:t>
            </w:r>
          </w:p>
          <w:p w14:paraId="78919D92" w14:textId="77777777" w:rsidR="003C4946" w:rsidRDefault="00E253E5">
            <w:pPr>
              <w:spacing w:line="360" w:lineRule="exact"/>
              <w:ind w:left="970" w:hanging="2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 ）磁片   （ ）光碟片  （ ）其他</w:t>
            </w:r>
          </w:p>
          <w:p w14:paraId="0556DFE8" w14:textId="77777777" w:rsidR="003C4946" w:rsidRDefault="00E253E5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三、資料範圍、週期及時效</w:t>
            </w:r>
          </w:p>
          <w:p w14:paraId="70D8701D" w14:textId="77777777" w:rsidR="003C4946" w:rsidRDefault="00E253E5">
            <w:pPr>
              <w:spacing w:line="360" w:lineRule="exact"/>
              <w:ind w:left="560" w:hanging="3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＊統計地區範圍及對象：凡依據本區原住民住宅改善計畫之執行案件，均為統計對象。</w:t>
            </w:r>
          </w:p>
          <w:p w14:paraId="3A520883" w14:textId="77777777" w:rsidR="003C4946" w:rsidRDefault="00E253E5">
            <w:pPr>
              <w:spacing w:line="360" w:lineRule="exact"/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＊統計標準時間：以每年1月1日至12月底之事實為準。</w:t>
            </w:r>
          </w:p>
          <w:p w14:paraId="781D6CB8" w14:textId="77777777" w:rsidR="003C4946" w:rsidRDefault="00E253E5">
            <w:pPr>
              <w:spacing w:line="360" w:lineRule="exact"/>
              <w:ind w:left="560" w:hanging="3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＊統計項目定義：</w:t>
            </w:r>
          </w:p>
          <w:p w14:paraId="1BE0B499" w14:textId="77777777" w:rsidR="003C4946" w:rsidRDefault="00E253E5">
            <w:pPr>
              <w:spacing w:line="400" w:lineRule="exact"/>
              <w:ind w:left="1274" w:hanging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(一)經濟弱勢原住民建購住宅輔助：指為輔助經濟弱勢原住民建購住宅所辦理之補助。</w:t>
            </w:r>
          </w:p>
          <w:p w14:paraId="167D1ED6" w14:textId="77777777" w:rsidR="003C4946" w:rsidRDefault="00E253E5">
            <w:pPr>
              <w:spacing w:line="400" w:lineRule="exact"/>
              <w:ind w:left="1274" w:hanging="5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(二)經濟弱勢原住民修繕住宅輔助：指為輔助經濟弱勢原住民修繕住宅所辦理之補助。</w:t>
            </w:r>
          </w:p>
          <w:p w14:paraId="5914B5A2" w14:textId="77777777" w:rsidR="003C4946" w:rsidRDefault="00E253E5">
            <w:pPr>
              <w:spacing w:line="400" w:lineRule="exact"/>
              <w:ind w:left="1274" w:hanging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(三)中低收入戶住屋租金補貼：指為輔助原住民中低收入戶租屋所辦理之租金補貼。</w:t>
            </w:r>
          </w:p>
          <w:p w14:paraId="0A88E30B" w14:textId="77777777" w:rsidR="003C4946" w:rsidRDefault="00E253E5">
            <w:pPr>
              <w:spacing w:line="400" w:lineRule="exact"/>
              <w:ind w:left="1274" w:hanging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(四)住宅福利活動：指政府於原住民地區所舉辦宣導住宅福利之動、靜態性活動。</w:t>
            </w:r>
          </w:p>
          <w:p w14:paraId="407AD2A5" w14:textId="77777777" w:rsidR="003C4946" w:rsidRDefault="00E253E5">
            <w:pPr>
              <w:spacing w:line="360" w:lineRule="exact"/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＊統計單位：戶、人次、次。</w:t>
            </w:r>
          </w:p>
          <w:p w14:paraId="42EFDFE1" w14:textId="77777777" w:rsidR="003C4946" w:rsidRDefault="00E253E5">
            <w:pPr>
              <w:spacing w:line="360" w:lineRule="exact"/>
              <w:ind w:left="532" w:hanging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＊統計分類：按經濟弱勢原住民建購住宅輔助、經濟弱勢原住民修繕住宅輔助、中低收入戶住屋租金補貼及住宅福利活動分類。</w:t>
            </w:r>
          </w:p>
          <w:p w14:paraId="076C8FB6" w14:textId="77777777" w:rsidR="003C4946" w:rsidRDefault="00E253E5">
            <w:pPr>
              <w:spacing w:line="360" w:lineRule="exact"/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＊發布週期：年。</w:t>
            </w:r>
          </w:p>
          <w:p w14:paraId="6AD1EBD7" w14:textId="77777777" w:rsidR="003C4946" w:rsidRDefault="00E253E5">
            <w:pPr>
              <w:spacing w:line="360" w:lineRule="exact"/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＊時效：1個月。</w:t>
            </w:r>
          </w:p>
          <w:p w14:paraId="12519630" w14:textId="77777777" w:rsidR="003C4946" w:rsidRDefault="00E253E5">
            <w:pPr>
              <w:spacing w:line="360" w:lineRule="exact"/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＊資料變革：無。</w:t>
            </w:r>
          </w:p>
          <w:p w14:paraId="5EFB654F" w14:textId="77777777" w:rsidR="003C4946" w:rsidRDefault="00E253E5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四、公開資料發布訊息</w:t>
            </w:r>
          </w:p>
          <w:p w14:paraId="6D6A788A" w14:textId="77777777" w:rsidR="003C4946" w:rsidRDefault="00E253E5">
            <w:pPr>
              <w:spacing w:line="360" w:lineRule="exact"/>
              <w:ind w:left="2480" w:hanging="2240"/>
              <w:jc w:val="both"/>
            </w:pPr>
            <w:r>
              <w:rPr>
                <w:color w:val="000000"/>
                <w:sz w:val="28"/>
                <w:szCs w:val="28"/>
              </w:rPr>
              <w:t>＊預告發布日期：每年終了1個月。</w:t>
            </w:r>
            <w:r>
              <w:rPr>
                <w:color w:val="000000"/>
                <w:sz w:val="28"/>
              </w:rPr>
              <w:t>(原訂預告發布日期如遇例假日或國定假日</w:t>
            </w:r>
            <w:r>
              <w:rPr>
                <w:color w:val="000000"/>
                <w:sz w:val="28"/>
              </w:rPr>
              <w:lastRenderedPageBreak/>
              <w:t>則延至下一個工作日發布)</w:t>
            </w:r>
          </w:p>
          <w:p w14:paraId="289F351A" w14:textId="77777777" w:rsidR="003C4946" w:rsidRDefault="00E253E5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  <w:szCs w:val="28"/>
              </w:rPr>
              <w:t>＊同步發送單位：</w:t>
            </w:r>
            <w:r>
              <w:rPr>
                <w:color w:val="000000"/>
                <w:sz w:val="28"/>
              </w:rPr>
              <w:t>臺中市政府主計處</w:t>
            </w:r>
            <w:r>
              <w:rPr>
                <w:color w:val="000000"/>
                <w:sz w:val="28"/>
                <w:szCs w:val="28"/>
              </w:rPr>
              <w:t>。</w:t>
            </w:r>
          </w:p>
          <w:p w14:paraId="7EC500BB" w14:textId="77777777" w:rsidR="003C4946" w:rsidRDefault="00E253E5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五、資料品質</w:t>
            </w:r>
          </w:p>
          <w:p w14:paraId="66BA016A" w14:textId="77777777" w:rsidR="003C4946" w:rsidRDefault="00E253E5">
            <w:pPr>
              <w:tabs>
                <w:tab w:val="left" w:pos="8520"/>
              </w:tabs>
              <w:spacing w:line="360" w:lineRule="exact"/>
              <w:ind w:left="532" w:hanging="2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＊統計指標編製方法與資料來源說明：本所民政課依據經濟弱勢及中低收入戶原住民建購、修繕住宅補助申請表及本市原民會審查結果資料編製。</w:t>
            </w:r>
          </w:p>
          <w:p w14:paraId="08D5268A" w14:textId="77777777" w:rsidR="003C4946" w:rsidRDefault="00E253E5">
            <w:pPr>
              <w:tabs>
                <w:tab w:val="left" w:pos="8520"/>
              </w:tabs>
              <w:spacing w:line="360" w:lineRule="exact"/>
              <w:ind w:left="532" w:hanging="2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＊統計資料交叉查核及確保資料合理性之機制：由電腦系統自動進行加總交叉查核。</w:t>
            </w:r>
          </w:p>
          <w:p w14:paraId="7434263D" w14:textId="77777777" w:rsidR="003C4946" w:rsidRDefault="00E253E5">
            <w:pPr>
              <w:spacing w:before="240" w:line="360" w:lineRule="exact"/>
              <w:ind w:left="600" w:hanging="6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六、須注意及預定改變之事項：表號10730-09-02-3。</w:t>
            </w:r>
          </w:p>
          <w:p w14:paraId="0FABF583" w14:textId="77777777" w:rsidR="003C4946" w:rsidRDefault="00E253E5">
            <w:pPr>
              <w:spacing w:before="240" w:line="360" w:lineRule="exact"/>
              <w:ind w:left="600" w:hanging="600"/>
              <w:jc w:val="both"/>
            </w:pPr>
            <w:r>
              <w:rPr>
                <w:color w:val="000000"/>
                <w:sz w:val="28"/>
                <w:szCs w:val="28"/>
              </w:rPr>
              <w:t>七、其他事項： 無。</w:t>
            </w:r>
          </w:p>
        </w:tc>
      </w:tr>
    </w:tbl>
    <w:p w14:paraId="51B7C02C" w14:textId="77777777" w:rsidR="003C4946" w:rsidRDefault="003C4946"/>
    <w:sectPr w:rsidR="003C4946">
      <w:pgSz w:w="11906" w:h="16838"/>
      <w:pgMar w:top="794" w:right="1440" w:bottom="79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8652" w14:textId="77777777" w:rsidR="004B5FE7" w:rsidRDefault="004B5FE7">
      <w:r>
        <w:separator/>
      </w:r>
    </w:p>
  </w:endnote>
  <w:endnote w:type="continuationSeparator" w:id="0">
    <w:p w14:paraId="5F00893B" w14:textId="77777777" w:rsidR="004B5FE7" w:rsidRDefault="004B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BA02" w14:textId="77777777" w:rsidR="004B5FE7" w:rsidRDefault="004B5FE7">
      <w:r>
        <w:rPr>
          <w:color w:val="000000"/>
        </w:rPr>
        <w:separator/>
      </w:r>
    </w:p>
  </w:footnote>
  <w:footnote w:type="continuationSeparator" w:id="0">
    <w:p w14:paraId="707A2221" w14:textId="77777777" w:rsidR="004B5FE7" w:rsidRDefault="004B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BF8"/>
    <w:multiLevelType w:val="multilevel"/>
    <w:tmpl w:val="B0F41478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ACA76F8"/>
    <w:multiLevelType w:val="multilevel"/>
    <w:tmpl w:val="C2AE3894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5D0C31"/>
    <w:multiLevelType w:val="multilevel"/>
    <w:tmpl w:val="CD5AA02A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B100FFB"/>
    <w:multiLevelType w:val="multilevel"/>
    <w:tmpl w:val="7714DF2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51211397">
    <w:abstractNumId w:val="1"/>
  </w:num>
  <w:num w:numId="2" w16cid:durableId="1370455508">
    <w:abstractNumId w:val="0"/>
  </w:num>
  <w:num w:numId="3" w16cid:durableId="1530531109">
    <w:abstractNumId w:val="3"/>
  </w:num>
  <w:num w:numId="4" w16cid:durableId="201294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46"/>
    <w:rsid w:val="003C4946"/>
    <w:rsid w:val="00466AA1"/>
    <w:rsid w:val="004B5FE7"/>
    <w:rsid w:val="004C064A"/>
    <w:rsid w:val="00E2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7E9BD"/>
  <w15:docId w15:val="{083DED07-0B78-4B5E-9672-CEE33E77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0"/>
  </w:style>
  <w:style w:type="character" w:customStyle="1" w:styleId="af">
    <w:name w:val="註解文字 字元"/>
    <w:rPr>
      <w:rFonts w:ascii="標楷體" w:eastAsia="標楷體" w:hAnsi="標楷體"/>
      <w:kern w:val="3"/>
      <w:sz w:val="24"/>
      <w:szCs w:val="22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rFonts w:ascii="標楷體" w:eastAsia="標楷體" w:hAnsi="標楷體"/>
      <w:b/>
      <w:bCs/>
      <w:kern w:val="3"/>
      <w:sz w:val="24"/>
      <w:szCs w:val="22"/>
    </w:rPr>
  </w:style>
  <w:style w:type="character" w:styleId="af2">
    <w:name w:val="Hyperlink"/>
    <w:rPr>
      <w:color w:val="0000FF"/>
      <w:u w:val="single"/>
    </w:rPr>
  </w:style>
  <w:style w:type="character" w:customStyle="1" w:styleId="af3">
    <w:name w:val="未解析的提及項目"/>
    <w:rPr>
      <w:color w:val="605E5C"/>
      <w:shd w:val="clear" w:color="auto" w:fill="E1DFDD"/>
    </w:rPr>
  </w:style>
  <w:style w:type="character" w:styleId="af4">
    <w:name w:val="Unresolved Mention"/>
    <w:basedOn w:val="a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stat.taichung.gov.tw/TCSTAT/Page/kcg01_2.aspx?Mid1=38768000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nnyke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lin lin</cp:lastModifiedBy>
  <cp:revision>3</cp:revision>
  <cp:lastPrinted>2016-06-06T07:08:00Z</cp:lastPrinted>
  <dcterms:created xsi:type="dcterms:W3CDTF">2023-12-15T08:30:00Z</dcterms:created>
  <dcterms:modified xsi:type="dcterms:W3CDTF">2023-12-19T08:57:00Z</dcterms:modified>
</cp:coreProperties>
</file>