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96" w:rsidRDefault="00E325B1">
      <w:pPr>
        <w:spacing w:line="0" w:lineRule="atLeast"/>
        <w:jc w:val="center"/>
      </w:pPr>
      <w:r>
        <w:rPr>
          <w:rFonts w:eastAsia="標楷體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4090038</wp:posOffset>
                </wp:positionH>
                <wp:positionV relativeFrom="paragraph">
                  <wp:posOffset>-139061</wp:posOffset>
                </wp:positionV>
                <wp:extent cx="2228850" cy="409578"/>
                <wp:effectExtent l="0" t="0" r="19050" b="28572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3C96" w:rsidRDefault="00E325B1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資料表期：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110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年第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季前適用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22.05pt;margin-top:-10.95pt;width:175.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" strokeweight=".26467mm">
                <v:textbox>
                  <w:txbxContent>
                    <w:p w:rsidR="00DF3C96" w:rsidRDefault="00E325B1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資料表期：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110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年第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季前適用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pacing w:val="-4"/>
          <w:sz w:val="32"/>
          <w:szCs w:val="32"/>
        </w:rPr>
        <w:t>統計資料背景說明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資料種類：社會福利服務統計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資料項目：臺中市中區列冊需關懷獨居老人數及服務概況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一、發布及編製機關單位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＊發布機關、單位：臺中市中區區公所會計室</w:t>
      </w:r>
    </w:p>
    <w:p w:rsidR="00DF3C96" w:rsidRDefault="00E325B1">
      <w:pPr>
        <w:spacing w:line="320" w:lineRule="exact"/>
        <w:ind w:right="-283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＊編製單位：臺中市中區區公所社會課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＊聯絡電話：</w:t>
      </w:r>
      <w:r>
        <w:rPr>
          <w:rFonts w:eastAsia="標楷體"/>
          <w:spacing w:val="-4"/>
        </w:rPr>
        <w:t>04-22222502</w:t>
      </w:r>
      <w:r>
        <w:rPr>
          <w:rFonts w:eastAsia="標楷體"/>
          <w:spacing w:val="-4"/>
        </w:rPr>
        <w:t>分機</w:t>
      </w:r>
      <w:r>
        <w:rPr>
          <w:rFonts w:eastAsia="標楷體"/>
          <w:spacing w:val="-4"/>
        </w:rPr>
        <w:t>304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＊傳真：</w:t>
      </w:r>
      <w:r>
        <w:rPr>
          <w:rFonts w:eastAsia="標楷體"/>
          <w:spacing w:val="-4"/>
        </w:rPr>
        <w:t>04-22293399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＊電子信箱：</w:t>
      </w:r>
      <w:r>
        <w:rPr>
          <w:rFonts w:eastAsia="標楷體"/>
          <w:spacing w:val="-4"/>
        </w:rPr>
        <w:t xml:space="preserve"> tccgc1168@taichung.gov.tw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二、發布形式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</w:t>
      </w:r>
      <w:r>
        <w:rPr>
          <w:rFonts w:eastAsia="標楷體"/>
          <w:spacing w:val="-4"/>
        </w:rPr>
        <w:tab/>
      </w:r>
      <w:r>
        <w:rPr>
          <w:rFonts w:eastAsia="標楷體"/>
          <w:spacing w:val="-4"/>
        </w:rPr>
        <w:t>口頭：（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  <w:spacing w:val="-4"/>
        </w:rPr>
        <w:t>）記者會或說明會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</w:t>
      </w:r>
      <w:r>
        <w:rPr>
          <w:rFonts w:eastAsia="標楷體"/>
          <w:spacing w:val="-4"/>
        </w:rPr>
        <w:tab/>
      </w:r>
      <w:r>
        <w:rPr>
          <w:rFonts w:eastAsia="標楷體"/>
          <w:spacing w:val="-4"/>
        </w:rPr>
        <w:t>書面：（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  <w:spacing w:val="-4"/>
        </w:rPr>
        <w:t>）新聞稿</w:t>
      </w:r>
      <w:r>
        <w:rPr>
          <w:rFonts w:eastAsia="標楷體"/>
          <w:spacing w:val="-4"/>
        </w:rPr>
        <w:t xml:space="preserve">   </w:t>
      </w:r>
      <w:r>
        <w:rPr>
          <w:rFonts w:eastAsia="標楷體"/>
          <w:spacing w:val="-4"/>
        </w:rPr>
        <w:t>（</w:t>
      </w:r>
      <w:r>
        <w:rPr>
          <w:rFonts w:eastAsia="標楷體"/>
          <w:spacing w:val="-4"/>
        </w:rPr>
        <w:t>V</w:t>
      </w:r>
      <w:r>
        <w:rPr>
          <w:rFonts w:eastAsia="標楷體"/>
          <w:spacing w:val="-4"/>
        </w:rPr>
        <w:t>）報表</w:t>
      </w:r>
      <w:r>
        <w:rPr>
          <w:rFonts w:eastAsia="標楷體"/>
          <w:spacing w:val="-4"/>
        </w:rPr>
        <w:t xml:space="preserve">  </w:t>
      </w:r>
      <w:r>
        <w:rPr>
          <w:rFonts w:eastAsia="標楷體"/>
          <w:spacing w:val="-4"/>
        </w:rPr>
        <w:t>（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  <w:spacing w:val="-4"/>
        </w:rPr>
        <w:t>）書刊，刊名：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＊電子媒體：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</w:t>
      </w:r>
      <w:r>
        <w:rPr>
          <w:rFonts w:eastAsia="標楷體"/>
          <w:spacing w:val="-4"/>
        </w:rPr>
        <w:t>（</w:t>
      </w:r>
      <w:r>
        <w:rPr>
          <w:rFonts w:eastAsia="標楷體"/>
          <w:spacing w:val="-4"/>
        </w:rPr>
        <w:t>V</w:t>
      </w:r>
      <w:r>
        <w:rPr>
          <w:rFonts w:eastAsia="標楷體"/>
          <w:spacing w:val="-4"/>
        </w:rPr>
        <w:t>）線上書刊及資料庫，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  </w:t>
      </w:r>
      <w:r>
        <w:rPr>
          <w:rFonts w:eastAsia="標楷體"/>
          <w:spacing w:val="-4"/>
        </w:rPr>
        <w:t>網址</w:t>
      </w:r>
      <w:r>
        <w:rPr>
          <w:rFonts w:eastAsia="標楷體"/>
          <w:spacing w:val="-4"/>
        </w:rPr>
        <w:t>:https://govstat.taichung.gov.tw/TCSTAT/Page/kcg01_2.aspx?Mid1=387510000A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</w:t>
      </w:r>
      <w:r>
        <w:rPr>
          <w:rFonts w:eastAsia="標楷體"/>
          <w:spacing w:val="-4"/>
        </w:rPr>
        <w:t>（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  <w:spacing w:val="-4"/>
        </w:rPr>
        <w:t>）磁片</w:t>
      </w:r>
      <w:r>
        <w:rPr>
          <w:rFonts w:eastAsia="標楷體"/>
          <w:spacing w:val="-4"/>
        </w:rPr>
        <w:t xml:space="preserve">   </w:t>
      </w:r>
      <w:r>
        <w:rPr>
          <w:rFonts w:eastAsia="標楷體"/>
          <w:spacing w:val="-4"/>
        </w:rPr>
        <w:t>（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  <w:spacing w:val="-4"/>
        </w:rPr>
        <w:t>）光碟片</w:t>
      </w:r>
      <w:r>
        <w:rPr>
          <w:rFonts w:eastAsia="標楷體"/>
          <w:spacing w:val="-4"/>
        </w:rPr>
        <w:t xml:space="preserve">  </w:t>
      </w:r>
      <w:r>
        <w:rPr>
          <w:rFonts w:eastAsia="標楷體"/>
          <w:spacing w:val="-4"/>
        </w:rPr>
        <w:t>（</w:t>
      </w:r>
      <w:r>
        <w:rPr>
          <w:rFonts w:eastAsia="標楷體"/>
          <w:spacing w:val="-4"/>
        </w:rPr>
        <w:t xml:space="preserve"> </w:t>
      </w:r>
      <w:r>
        <w:rPr>
          <w:rFonts w:eastAsia="標楷體"/>
          <w:spacing w:val="-4"/>
        </w:rPr>
        <w:t>）其他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三、資料範圍、週期及時效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＊統計地區範圍及對象：凡本區年滿</w:t>
      </w:r>
      <w:r>
        <w:rPr>
          <w:rFonts w:eastAsia="標楷體"/>
          <w:spacing w:val="-4"/>
        </w:rPr>
        <w:t>65</w:t>
      </w:r>
      <w:r>
        <w:rPr>
          <w:rFonts w:eastAsia="標楷體"/>
          <w:spacing w:val="-4"/>
        </w:rPr>
        <w:t>歲以上獨自居住、或同住者無照顧能力、或經列冊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</w:t>
      </w:r>
      <w:r>
        <w:rPr>
          <w:rFonts w:eastAsia="標楷體"/>
          <w:spacing w:val="-4"/>
        </w:rPr>
        <w:t>需關懷之老人，均為統計對象。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＊統計標準時間：第一季以</w:t>
      </w:r>
      <w:r>
        <w:rPr>
          <w:rFonts w:eastAsia="標楷體"/>
          <w:spacing w:val="-4"/>
        </w:rPr>
        <w:t>3</w:t>
      </w:r>
      <w:r>
        <w:rPr>
          <w:rFonts w:eastAsia="標楷體"/>
          <w:spacing w:val="-4"/>
        </w:rPr>
        <w:t>月底、第二季以</w:t>
      </w:r>
      <w:r>
        <w:rPr>
          <w:rFonts w:eastAsia="標楷體"/>
          <w:spacing w:val="-4"/>
        </w:rPr>
        <w:t>6</w:t>
      </w:r>
      <w:r>
        <w:rPr>
          <w:rFonts w:eastAsia="標楷體"/>
          <w:spacing w:val="-4"/>
        </w:rPr>
        <w:t>月底、第三季以</w:t>
      </w:r>
      <w:r>
        <w:rPr>
          <w:rFonts w:eastAsia="標楷體"/>
          <w:spacing w:val="-4"/>
        </w:rPr>
        <w:t>9</w:t>
      </w:r>
      <w:r>
        <w:rPr>
          <w:rFonts w:eastAsia="標楷體"/>
          <w:spacing w:val="-4"/>
        </w:rPr>
        <w:t>月底、第四季以</w:t>
      </w:r>
      <w:r>
        <w:rPr>
          <w:rFonts w:eastAsia="標楷體"/>
          <w:spacing w:val="-4"/>
        </w:rPr>
        <w:t>12</w:t>
      </w:r>
      <w:r>
        <w:rPr>
          <w:rFonts w:eastAsia="標楷體"/>
          <w:spacing w:val="-4"/>
        </w:rPr>
        <w:t>月底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</w:t>
      </w:r>
      <w:r>
        <w:rPr>
          <w:rFonts w:eastAsia="標楷體"/>
          <w:spacing w:val="-4"/>
        </w:rPr>
        <w:t>之事實為準。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＊統計項目定義：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一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中</w:t>
      </w:r>
      <w:r>
        <w:rPr>
          <w:rFonts w:eastAsia="標楷體"/>
          <w:spacing w:val="-4"/>
        </w:rPr>
        <w:t>(</w:t>
      </w:r>
      <w:r>
        <w:rPr>
          <w:rFonts w:eastAsia="標楷體"/>
          <w:spacing w:val="-4"/>
        </w:rPr>
        <w:t>低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收入：指政府列冊有案之低收入及家庭總收入分配全家人口，每人每月未超過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</w:t>
      </w:r>
      <w:r>
        <w:rPr>
          <w:rFonts w:eastAsia="標楷體"/>
          <w:spacing w:val="-4"/>
        </w:rPr>
        <w:t>最低生活費</w:t>
      </w:r>
      <w:r>
        <w:rPr>
          <w:rFonts w:eastAsia="標楷體"/>
          <w:spacing w:val="-4"/>
        </w:rPr>
        <w:t>2.5</w:t>
      </w:r>
      <w:r>
        <w:rPr>
          <w:rFonts w:eastAsia="標楷體"/>
          <w:spacing w:val="-4"/>
        </w:rPr>
        <w:t>倍者。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二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榮民</w:t>
      </w:r>
      <w:r>
        <w:rPr>
          <w:rFonts w:eastAsia="標楷體"/>
          <w:spacing w:val="-4"/>
        </w:rPr>
        <w:t>(</w:t>
      </w:r>
      <w:r>
        <w:rPr>
          <w:rFonts w:eastAsia="標楷體"/>
          <w:spacing w:val="-4"/>
        </w:rPr>
        <w:t>眷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：指為國家勞苦功高之退除役官兵及其眷屬。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三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死亡人數：本</w:t>
      </w:r>
      <w:r>
        <w:rPr>
          <w:rFonts w:eastAsia="標楷體"/>
          <w:spacing w:val="-4"/>
        </w:rPr>
        <w:t>期因死亡而註銷列冊之獨居老人人數。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四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電話問安：以電話定期或不定期向獨居老人問好並詢問有何需求或問題。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五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關懷訪視：對乏人照顧之獨居老人，遴派志工或專職服務員至府上探訪，並瞭解其需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</w:t>
      </w:r>
      <w:r>
        <w:rPr>
          <w:rFonts w:eastAsia="標楷體"/>
          <w:spacing w:val="-4"/>
        </w:rPr>
        <w:t>求。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六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居家服務：對因行動不便又乏人照顧之獨居老人，遴派志工或專職服務員至府上服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</w:t>
      </w:r>
      <w:r>
        <w:rPr>
          <w:rFonts w:eastAsia="標楷體"/>
          <w:spacing w:val="-4"/>
        </w:rPr>
        <w:t>務。服務項目為協助老人個人清潔、換洗衣物之洗滌、代寫書信、聯絡親友等。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七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餐飲服務：即提供生活自理能力較低或無法自行炊食的老人餐飲服務，有集中用餐或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</w:t>
      </w:r>
      <w:r>
        <w:rPr>
          <w:rFonts w:eastAsia="標楷體"/>
          <w:spacing w:val="-4"/>
        </w:rPr>
        <w:t>送餐到家之服務；於統計期間按日計算送餐人數之合計數，以人次統計。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八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陪同就醫：對身心有疾病或行動不便之獨居老人，由志工或專職服務員陪同至醫院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 </w:t>
      </w:r>
      <w:r>
        <w:rPr>
          <w:rFonts w:eastAsia="標楷體"/>
          <w:spacing w:val="-4"/>
        </w:rPr>
        <w:t>看診。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九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安裝緊急救援連線：為確保獨居老人發生緊急危難時，能夠得到立即救援，經評估老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 </w:t>
      </w:r>
      <w:r>
        <w:rPr>
          <w:rFonts w:eastAsia="標楷體"/>
          <w:spacing w:val="-4"/>
        </w:rPr>
        <w:t>人實際狀況，如符合即為其安裝緊急救援連線。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(</w:t>
      </w:r>
      <w:r>
        <w:rPr>
          <w:rFonts w:eastAsia="標楷體"/>
          <w:spacing w:val="-4"/>
        </w:rPr>
        <w:t>十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轉介進住機構：對生活無法自理之獨居老人，轉介至老人長期照顧、安養機構或榮家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  </w:t>
      </w:r>
      <w:r>
        <w:rPr>
          <w:rFonts w:eastAsia="標楷體"/>
          <w:spacing w:val="-4"/>
        </w:rPr>
        <w:t>等機構接受照顧。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＊統計單位</w:t>
      </w:r>
      <w:r>
        <w:rPr>
          <w:rFonts w:eastAsia="標楷體"/>
          <w:spacing w:val="-4"/>
        </w:rPr>
        <w:t>：人。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＊統計分類：橫項依「年齡別」分；縱項依「期底獨居老人人數」、「具榮民</w:t>
      </w:r>
      <w:r>
        <w:rPr>
          <w:rFonts w:eastAsia="標楷體"/>
          <w:spacing w:val="-4"/>
        </w:rPr>
        <w:t>(</w:t>
      </w:r>
      <w:r>
        <w:rPr>
          <w:rFonts w:eastAsia="標楷體"/>
          <w:spacing w:val="-4"/>
        </w:rPr>
        <w:t>眷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身分獨居老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</w:t>
      </w:r>
      <w:r>
        <w:rPr>
          <w:rFonts w:eastAsia="標楷體"/>
          <w:spacing w:val="-4"/>
        </w:rPr>
        <w:t>人人數」、「具原住民身分獨居老人人數」、「本期死亡人數」、「本期服務成果」、「期底安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</w:t>
      </w:r>
      <w:r>
        <w:rPr>
          <w:rFonts w:eastAsia="標楷體"/>
          <w:spacing w:val="-4"/>
        </w:rPr>
        <w:t>裝緊急救援連線人數」及「本期轉介進住機構人數」分。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＊發布週期：季。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＊時效：</w:t>
      </w:r>
      <w:r>
        <w:rPr>
          <w:rFonts w:eastAsia="標楷體"/>
          <w:spacing w:val="-4"/>
        </w:rPr>
        <w:t>10</w:t>
      </w:r>
      <w:r>
        <w:rPr>
          <w:rFonts w:eastAsia="標楷體"/>
          <w:spacing w:val="-4"/>
        </w:rPr>
        <w:t>日。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bookmarkStart w:id="0" w:name="_GoBack"/>
      <w:bookmarkEnd w:id="0"/>
      <w:r>
        <w:rPr>
          <w:rFonts w:eastAsia="標楷體"/>
          <w:spacing w:val="-4"/>
        </w:rPr>
        <w:lastRenderedPageBreak/>
        <w:t xml:space="preserve">    </w:t>
      </w:r>
      <w:r>
        <w:rPr>
          <w:rFonts w:eastAsia="標楷體"/>
          <w:spacing w:val="-4"/>
        </w:rPr>
        <w:t>＊資料變革：無。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四、公開資料發布訊息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＊預告發布日期：每季終了後</w:t>
      </w:r>
      <w:r>
        <w:rPr>
          <w:rFonts w:eastAsia="標楷體"/>
          <w:spacing w:val="-4"/>
        </w:rPr>
        <w:t>10</w:t>
      </w:r>
      <w:r>
        <w:rPr>
          <w:rFonts w:eastAsia="標楷體"/>
          <w:spacing w:val="-4"/>
        </w:rPr>
        <w:t>日</w:t>
      </w:r>
      <w:r>
        <w:rPr>
          <w:rFonts w:eastAsia="標楷體"/>
          <w:spacing w:val="-4"/>
        </w:rPr>
        <w:t>(</w:t>
      </w:r>
      <w:r>
        <w:rPr>
          <w:rFonts w:eastAsia="標楷體"/>
          <w:spacing w:val="-4"/>
        </w:rPr>
        <w:t>原訂預告發布日期如遇例假日或國定假日則延至下一個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   </w:t>
      </w:r>
      <w:r>
        <w:rPr>
          <w:rFonts w:eastAsia="標楷體"/>
          <w:spacing w:val="-4"/>
        </w:rPr>
        <w:t>工作日發布</w:t>
      </w:r>
      <w:r>
        <w:rPr>
          <w:rFonts w:eastAsia="標楷體"/>
          <w:spacing w:val="-4"/>
        </w:rPr>
        <w:t>)</w:t>
      </w:r>
      <w:r>
        <w:rPr>
          <w:rFonts w:eastAsia="標楷體"/>
          <w:spacing w:val="-4"/>
        </w:rPr>
        <w:t>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＊同步發送單位：臺中市政府主計處。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五、資料品質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＊統計指標編製方法與資料來源說明：本所社會課依據臺中市中區獨居老人名冊資料編製。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 xml:space="preserve">    </w:t>
      </w:r>
      <w:r>
        <w:rPr>
          <w:rFonts w:eastAsia="標楷體"/>
          <w:spacing w:val="-4"/>
        </w:rPr>
        <w:t>＊統計資料交叉查核及確保資料合理性之機制：由電腦系統自動進行加總交叉查核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六、須注意及預定改變之事項：表號</w:t>
      </w:r>
      <w:r>
        <w:rPr>
          <w:rFonts w:eastAsia="標楷體"/>
          <w:spacing w:val="-4"/>
        </w:rPr>
        <w:t>10730-04-07-3</w:t>
      </w:r>
      <w:r>
        <w:rPr>
          <w:rFonts w:eastAsia="標楷體"/>
          <w:spacing w:val="-4"/>
        </w:rPr>
        <w:t>。</w:t>
      </w:r>
    </w:p>
    <w:p w:rsidR="00DF3C96" w:rsidRDefault="00E325B1">
      <w:pPr>
        <w:spacing w:line="320" w:lineRule="exact"/>
        <w:rPr>
          <w:rFonts w:eastAsia="標楷體"/>
          <w:spacing w:val="-4"/>
        </w:rPr>
      </w:pPr>
      <w:r>
        <w:rPr>
          <w:rFonts w:eastAsia="標楷體"/>
          <w:spacing w:val="-4"/>
        </w:rPr>
        <w:t>七、其他事項：無。</w:t>
      </w:r>
    </w:p>
    <w:p w:rsidR="00DF3C96" w:rsidRDefault="00DF3C96">
      <w:pPr>
        <w:spacing w:line="0" w:lineRule="atLeast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DF3C96">
      <w:pPr>
        <w:spacing w:line="0" w:lineRule="atLeast"/>
        <w:jc w:val="center"/>
        <w:rPr>
          <w:rFonts w:eastAsia="標楷體"/>
          <w:spacing w:val="-4"/>
        </w:rPr>
      </w:pPr>
    </w:p>
    <w:p w:rsidR="00DF3C96" w:rsidRDefault="00E325B1">
      <w:pPr>
        <w:spacing w:line="0" w:lineRule="atLeast"/>
        <w:jc w:val="center"/>
      </w:pPr>
      <w:r>
        <w:rPr>
          <w:rFonts w:eastAsia="標楷體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4156706</wp:posOffset>
                </wp:positionH>
                <wp:positionV relativeFrom="paragraph">
                  <wp:posOffset>-339086</wp:posOffset>
                </wp:positionV>
                <wp:extent cx="2275841" cy="389891"/>
                <wp:effectExtent l="0" t="0" r="10159" b="10159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1" cy="389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F3C96" w:rsidRDefault="00E325B1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資料表期：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年第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季起適用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327.3pt;margin-top:-26.7pt;width:179.2pt;height:3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" strokeweight=".26467mm">
                <v:textbox>
                  <w:txbxContent>
                    <w:p w:rsidR="00DF3C96" w:rsidRDefault="00E325B1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資料表期：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111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年第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季起適用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spacing w:val="-4"/>
          <w:sz w:val="32"/>
          <w:szCs w:val="32"/>
        </w:rPr>
        <w:t>統計資料背景說明</w:t>
      </w:r>
    </w:p>
    <w:p w:rsidR="00DF3C96" w:rsidRDefault="00E325B1">
      <w:pPr>
        <w:spacing w:line="320" w:lineRule="exact"/>
      </w:pPr>
      <w:r>
        <w:rPr>
          <w:rFonts w:eastAsia="標楷體"/>
          <w:spacing w:val="-4"/>
        </w:rPr>
        <w:lastRenderedPageBreak/>
        <w:t>資料種類：</w:t>
      </w:r>
      <w:r>
        <w:rPr>
          <w:rFonts w:ascii="標楷體" w:eastAsia="標楷體" w:hAnsi="標楷體"/>
          <w:spacing w:val="-4"/>
        </w:rPr>
        <w:t>社會福利服務統計</w:t>
      </w:r>
    </w:p>
    <w:p w:rsidR="00DF3C96" w:rsidRDefault="00E325B1">
      <w:pPr>
        <w:spacing w:line="320" w:lineRule="exact"/>
      </w:pPr>
      <w:r>
        <w:rPr>
          <w:rFonts w:eastAsia="標楷體"/>
          <w:spacing w:val="-4"/>
        </w:rPr>
        <w:t>資料項目</w:t>
      </w:r>
      <w:r>
        <w:rPr>
          <w:rFonts w:eastAsia="標楷體"/>
          <w:color w:val="000000"/>
          <w:spacing w:val="-4"/>
        </w:rPr>
        <w:t>：臺中市中區列冊需關懷獨居老人人數及服務概況</w:t>
      </w:r>
    </w:p>
    <w:p w:rsidR="00DF3C96" w:rsidRDefault="00DF3C96">
      <w:pPr>
        <w:spacing w:line="320" w:lineRule="exact"/>
        <w:rPr>
          <w:rFonts w:eastAsia="標楷體"/>
          <w:color w:val="000000"/>
          <w:spacing w:val="-4"/>
        </w:rPr>
      </w:pPr>
    </w:p>
    <w:p w:rsidR="00DF3C96" w:rsidRDefault="00E325B1">
      <w:pPr>
        <w:spacing w:line="320" w:lineRule="exact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一、發布及編製機關單位</w:t>
      </w:r>
    </w:p>
    <w:p w:rsidR="00DF3C96" w:rsidRDefault="00E325B1">
      <w:pPr>
        <w:numPr>
          <w:ilvl w:val="0"/>
          <w:numId w:val="1"/>
        </w:numPr>
        <w:spacing w:line="320" w:lineRule="exact"/>
        <w:jc w:val="both"/>
      </w:pPr>
      <w:r>
        <w:rPr>
          <w:rFonts w:eastAsia="標楷體"/>
          <w:color w:val="000000"/>
          <w:spacing w:val="-4"/>
        </w:rPr>
        <w:t>發布機關、單位：臺中市中區區公所會計室</w:t>
      </w:r>
    </w:p>
    <w:p w:rsidR="00DF3C96" w:rsidRDefault="00E325B1">
      <w:pPr>
        <w:numPr>
          <w:ilvl w:val="0"/>
          <w:numId w:val="1"/>
        </w:numPr>
        <w:spacing w:line="320" w:lineRule="exact"/>
        <w:jc w:val="both"/>
      </w:pPr>
      <w:r>
        <w:rPr>
          <w:rFonts w:eastAsia="標楷體"/>
          <w:color w:val="000000"/>
        </w:rPr>
        <w:t>編製單位：</w:t>
      </w:r>
      <w:r>
        <w:rPr>
          <w:rFonts w:eastAsia="標楷體"/>
          <w:color w:val="000000"/>
          <w:spacing w:val="-4"/>
        </w:rPr>
        <w:t>臺中市中區區公所社會課</w:t>
      </w:r>
    </w:p>
    <w:p w:rsidR="00DF3C96" w:rsidRDefault="00E325B1">
      <w:pPr>
        <w:spacing w:line="320" w:lineRule="exact"/>
        <w:ind w:left="720" w:hanging="426"/>
        <w:jc w:val="both"/>
      </w:pPr>
      <w:r>
        <w:rPr>
          <w:rFonts w:eastAsia="標楷體"/>
          <w:color w:val="000000"/>
        </w:rPr>
        <w:t>＊聯絡電話：</w:t>
      </w:r>
      <w:r>
        <w:rPr>
          <w:rFonts w:ascii="標楷體" w:eastAsia="標楷體" w:hAnsi="標楷體"/>
          <w:szCs w:val="24"/>
        </w:rPr>
        <w:t>04-22222502</w:t>
      </w:r>
      <w:r>
        <w:rPr>
          <w:rFonts w:ascii="標楷體" w:eastAsia="標楷體" w:hAnsi="標楷體"/>
          <w:szCs w:val="24"/>
        </w:rPr>
        <w:t>分機</w:t>
      </w:r>
      <w:r>
        <w:rPr>
          <w:rFonts w:ascii="標楷體" w:eastAsia="標楷體" w:hAnsi="標楷體"/>
          <w:szCs w:val="24"/>
        </w:rPr>
        <w:t>304</w:t>
      </w:r>
    </w:p>
    <w:p w:rsidR="00DF3C96" w:rsidRDefault="00E325B1">
      <w:pPr>
        <w:spacing w:line="320" w:lineRule="exact"/>
        <w:ind w:left="720" w:hanging="42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＊傳真：</w:t>
      </w:r>
      <w:r>
        <w:rPr>
          <w:rFonts w:eastAsia="標楷體"/>
          <w:color w:val="000000"/>
        </w:rPr>
        <w:t xml:space="preserve">04-22293399 </w:t>
      </w:r>
    </w:p>
    <w:p w:rsidR="00DF3C96" w:rsidRDefault="00E325B1">
      <w:pPr>
        <w:spacing w:line="320" w:lineRule="exact"/>
        <w:ind w:left="720" w:hanging="426"/>
        <w:jc w:val="both"/>
      </w:pPr>
      <w:r>
        <w:rPr>
          <w:rFonts w:eastAsia="標楷體"/>
          <w:color w:val="000000"/>
        </w:rPr>
        <w:t>＊電子信</w:t>
      </w:r>
      <w:r>
        <w:rPr>
          <w:rFonts w:ascii="標楷體" w:eastAsia="標楷體" w:hAnsi="標楷體"/>
          <w:color w:val="000000"/>
        </w:rPr>
        <w:t>箱：</w:t>
      </w:r>
      <w:r>
        <w:rPr>
          <w:rFonts w:ascii="標楷體" w:eastAsia="標楷體" w:hAnsi="標楷體"/>
          <w:color w:val="000000"/>
        </w:rPr>
        <w:t>tccgc1168@taichung.gov.tw</w:t>
      </w:r>
    </w:p>
    <w:p w:rsidR="00DF3C96" w:rsidRDefault="00E325B1">
      <w:pPr>
        <w:spacing w:line="320" w:lineRule="exact"/>
        <w:ind w:left="540" w:hanging="54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二、發布形式</w:t>
      </w:r>
    </w:p>
    <w:p w:rsidR="00DF3C96" w:rsidRDefault="00E325B1">
      <w:pPr>
        <w:spacing w:line="320" w:lineRule="exac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＊口頭：（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）記者會或說明會</w:t>
      </w:r>
    </w:p>
    <w:p w:rsidR="00DF3C96" w:rsidRDefault="00E325B1">
      <w:pPr>
        <w:spacing w:line="320" w:lineRule="exact"/>
        <w:ind w:left="294"/>
        <w:jc w:val="both"/>
      </w:pPr>
      <w:r>
        <w:rPr>
          <w:rFonts w:eastAsia="標楷體"/>
          <w:color w:val="000000"/>
        </w:rPr>
        <w:t>＊書面：（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）新聞稿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）報表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）書刊，刊名：</w:t>
      </w:r>
    </w:p>
    <w:p w:rsidR="00DF3C96" w:rsidRDefault="00E325B1">
      <w:pPr>
        <w:spacing w:line="320" w:lineRule="exac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＊電子媒體：</w:t>
      </w:r>
    </w:p>
    <w:p w:rsidR="00DF3C96" w:rsidRDefault="00E325B1">
      <w:pPr>
        <w:spacing w:line="320" w:lineRule="exact"/>
        <w:ind w:left="966" w:right="-328" w:hanging="294"/>
      </w:pPr>
      <w:r>
        <w:rPr>
          <w:rFonts w:eastAsia="標楷體"/>
          <w:color w:val="000000"/>
        </w:rPr>
        <w:t>（</w:t>
      </w:r>
      <w:r>
        <w:rPr>
          <w:rFonts w:ascii="Wingdings 2" w:eastAsia="Wingdings 2" w:hAnsi="Wingdings 2" w:cs="Wingdings 2"/>
          <w:color w:val="000000"/>
        </w:rPr>
        <w:t></w:t>
      </w:r>
      <w:r>
        <w:rPr>
          <w:rFonts w:eastAsia="標楷體"/>
          <w:color w:val="000000"/>
        </w:rPr>
        <w:t>）線上書刊及資料庫，</w:t>
      </w:r>
    </w:p>
    <w:p w:rsidR="00DF3C96" w:rsidRDefault="00E325B1">
      <w:pPr>
        <w:spacing w:line="320" w:lineRule="exact"/>
        <w:ind w:left="966" w:right="-328" w:hanging="294"/>
        <w:rPr>
          <w:rFonts w:eastAsia="標楷體"/>
          <w:color w:val="000000"/>
        </w:rPr>
      </w:pPr>
      <w:r>
        <w:rPr>
          <w:rFonts w:eastAsia="標楷體"/>
          <w:color w:val="000000"/>
        </w:rPr>
        <w:t>網址：</w:t>
      </w:r>
      <w:r>
        <w:rPr>
          <w:rFonts w:eastAsia="標楷體"/>
          <w:color w:val="000000"/>
        </w:rPr>
        <w:t>:https://govstat.taichung.gov.tw/TCS</w:t>
      </w:r>
      <w:r>
        <w:rPr>
          <w:rFonts w:eastAsia="標楷體"/>
          <w:color w:val="000000"/>
        </w:rPr>
        <w:t>TAT/Page/kcg01_2.aspx?Mid1=387510000A</w:t>
      </w:r>
    </w:p>
    <w:p w:rsidR="00DF3C96" w:rsidRDefault="00E325B1">
      <w:pPr>
        <w:spacing w:line="320" w:lineRule="exact"/>
        <w:ind w:left="966" w:right="-328" w:hanging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）磁片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）光碟片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（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）其他</w:t>
      </w:r>
    </w:p>
    <w:p w:rsidR="00DF3C96" w:rsidRDefault="00E325B1">
      <w:pPr>
        <w:spacing w:before="240" w:line="320" w:lineRule="exact"/>
        <w:ind w:left="616" w:hanging="61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三、資料範圍、週期及時效</w:t>
      </w:r>
    </w:p>
    <w:p w:rsidR="00DF3C96" w:rsidRDefault="00E325B1">
      <w:pPr>
        <w:spacing w:line="320" w:lineRule="exac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＊統計範圍及對象：凡無直系血親卑親屬或直系血親卑親屬未居住於同縣市之</w:t>
      </w:r>
      <w:r>
        <w:rPr>
          <w:rFonts w:ascii="標楷體" w:eastAsia="標楷體" w:hAnsi="標楷體"/>
          <w:color w:val="000000"/>
        </w:rPr>
        <w:t>65</w:t>
      </w:r>
      <w:r>
        <w:rPr>
          <w:rFonts w:ascii="標楷體" w:eastAsia="標楷體" w:hAnsi="標楷體"/>
          <w:color w:val="000000"/>
        </w:rPr>
        <w:t>歲以上獨自居住、同住者無照顧能力、</w:t>
      </w:r>
      <w:r>
        <w:rPr>
          <w:rFonts w:ascii="標楷體" w:eastAsia="標楷體" w:hAnsi="標楷體"/>
          <w:color w:val="000000"/>
        </w:rPr>
        <w:t>65</w:t>
      </w:r>
      <w:r>
        <w:rPr>
          <w:rFonts w:ascii="標楷體" w:eastAsia="標楷體" w:hAnsi="標楷體"/>
          <w:color w:val="000000"/>
        </w:rPr>
        <w:t>歲以上夫妻同住者或經本府社會局派員訪視評估需列冊關懷之老人，均為統計對象。</w:t>
      </w:r>
    </w:p>
    <w:p w:rsidR="00DF3C96" w:rsidRDefault="00E325B1">
      <w:pPr>
        <w:spacing w:line="320" w:lineRule="exact"/>
        <w:ind w:left="533" w:hanging="240"/>
        <w:jc w:val="both"/>
      </w:pPr>
      <w:r>
        <w:rPr>
          <w:rFonts w:ascii="標楷體" w:eastAsia="標楷體" w:hAnsi="標楷體"/>
          <w:color w:val="000000"/>
        </w:rPr>
        <w:t>＊統計標準時間：第一季以</w:t>
      </w:r>
      <w:r>
        <w:rPr>
          <w:rFonts w:ascii="標楷體" w:eastAsia="標楷體" w:hAnsi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月底、第二季以</w:t>
      </w:r>
      <w:r>
        <w:rPr>
          <w:rFonts w:ascii="標楷體" w:eastAsia="標楷體" w:hAnsi="標楷體"/>
          <w:color w:val="000000"/>
        </w:rPr>
        <w:t>6</w:t>
      </w:r>
      <w:r>
        <w:rPr>
          <w:rFonts w:ascii="標楷體" w:eastAsia="標楷體" w:hAnsi="標楷體"/>
          <w:color w:val="000000"/>
        </w:rPr>
        <w:t>月底、第三季以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月底、第四季以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月底之事實為準。</w:t>
      </w:r>
    </w:p>
    <w:p w:rsidR="00DF3C96" w:rsidRDefault="00E325B1">
      <w:pPr>
        <w:spacing w:line="320" w:lineRule="exac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＊統計項目定義：</w:t>
      </w:r>
    </w:p>
    <w:p w:rsidR="00DF3C96" w:rsidRDefault="00E325B1">
      <w:pPr>
        <w:snapToGrid w:val="0"/>
        <w:spacing w:line="32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一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低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收入：指政府列冊有案之低收入及家庭總收入分配全家人口，每人每月未超過最低生活費</w:t>
      </w:r>
      <w:r>
        <w:rPr>
          <w:rFonts w:ascii="標楷體" w:eastAsia="標楷體" w:hAnsi="標楷體"/>
          <w:color w:val="000000"/>
        </w:rPr>
        <w:t>2.5</w:t>
      </w:r>
      <w:r>
        <w:rPr>
          <w:rFonts w:ascii="標楷體" w:eastAsia="標楷體" w:hAnsi="標楷體"/>
          <w:color w:val="000000"/>
        </w:rPr>
        <w:t>倍者。</w:t>
      </w:r>
    </w:p>
    <w:p w:rsidR="00DF3C96" w:rsidRDefault="00E325B1">
      <w:pPr>
        <w:snapToGrid w:val="0"/>
        <w:spacing w:line="320" w:lineRule="exact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二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</w:rPr>
        <w:t>：指為國家勞苦功高之退除役官兵及其眷屬。</w:t>
      </w:r>
    </w:p>
    <w:p w:rsidR="00DF3C96" w:rsidRDefault="00E325B1">
      <w:pPr>
        <w:snapToGrid w:val="0"/>
        <w:spacing w:line="320" w:lineRule="exact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三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死亡人數：本</w:t>
      </w:r>
      <w:r>
        <w:rPr>
          <w:rFonts w:ascii="標楷體" w:eastAsia="標楷體" w:hAnsi="標楷體"/>
          <w:color w:val="000000"/>
          <w:szCs w:val="24"/>
        </w:rPr>
        <w:t>期</w:t>
      </w:r>
      <w:r>
        <w:rPr>
          <w:rFonts w:ascii="標楷體" w:eastAsia="標楷體" w:hAnsi="標楷體"/>
          <w:color w:val="000000"/>
        </w:rPr>
        <w:t>因死亡而註銷列冊之獨居老人人數。</w:t>
      </w:r>
    </w:p>
    <w:p w:rsidR="00DF3C96" w:rsidRDefault="00E325B1">
      <w:pPr>
        <w:snapToGrid w:val="0"/>
        <w:spacing w:line="320" w:lineRule="exact"/>
        <w:ind w:left="72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四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電話問安：以電話定期或不定期向獨居老人問好並詢問有何需求或問題。</w:t>
      </w:r>
    </w:p>
    <w:p w:rsidR="00DF3C96" w:rsidRDefault="00E325B1">
      <w:pPr>
        <w:snapToGrid w:val="0"/>
        <w:spacing w:line="320" w:lineRule="exact"/>
        <w:ind w:left="720" w:hanging="480"/>
      </w:pP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關懷訪視：對乏人照顧之獨居老人，遴派志工或專職服務員至府上探訪，並瞭解其需</w:t>
      </w:r>
      <w:r>
        <w:rPr>
          <w:rFonts w:ascii="標楷體" w:eastAsia="標楷體" w:hAnsi="標楷體"/>
        </w:rPr>
        <w:t>求。</w:t>
      </w:r>
    </w:p>
    <w:p w:rsidR="00DF3C96" w:rsidRDefault="00E325B1">
      <w:pPr>
        <w:snapToGrid w:val="0"/>
        <w:spacing w:line="32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居家服務：對因行動不便又乏人照顧之獨居老人，遴派志工或專職服務員至府上服務。服務項目為協助老人個人清潔、換洗衣物之洗滌、代寫書信、聯絡親友等。</w:t>
      </w:r>
    </w:p>
    <w:p w:rsidR="00DF3C96" w:rsidRDefault="00E325B1">
      <w:pPr>
        <w:snapToGrid w:val="0"/>
        <w:spacing w:line="32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餐飲服務：即提供生活自理能力較低或無法自行炊食的老人餐飲服務，有集中用餐或送餐到家之服務；於統計期間按日計算送餐人數之合計數，以人次統計。</w:t>
      </w:r>
    </w:p>
    <w:p w:rsidR="00DF3C96" w:rsidRDefault="00E325B1">
      <w:pPr>
        <w:snapToGrid w:val="0"/>
        <w:spacing w:line="32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陪同就醫：對身心有疾病或行動不便之獨居老人，由志工或專職服務員陪同至醫院看診。</w:t>
      </w:r>
    </w:p>
    <w:p w:rsidR="00DF3C96" w:rsidRDefault="00E325B1">
      <w:pPr>
        <w:snapToGrid w:val="0"/>
        <w:spacing w:line="320" w:lineRule="exac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九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安裝緊急救援連線：為確保獨居老人發生緊急危難時，能夠得到立即救援，經評估老人實際狀況，如符合即為其安裝緊急救援連線。</w:t>
      </w:r>
    </w:p>
    <w:p w:rsidR="00DF3C96" w:rsidRDefault="00E325B1">
      <w:pPr>
        <w:spacing w:line="320" w:lineRule="exact"/>
        <w:ind w:left="600" w:hanging="480"/>
        <w:jc w:val="both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轉介進住機構：對生活無法自理之獨居老人，轉介至老人長期照顧、</w:t>
      </w:r>
      <w:r>
        <w:rPr>
          <w:rFonts w:ascii="標楷體" w:eastAsia="標楷體" w:hAnsi="標楷體"/>
          <w:szCs w:val="24"/>
        </w:rPr>
        <w:t>安養機構或</w:t>
      </w:r>
      <w:r>
        <w:rPr>
          <w:rFonts w:ascii="標楷體" w:eastAsia="標楷體" w:hAnsi="標楷體"/>
        </w:rPr>
        <w:t>榮家等機構接受照顧。</w:t>
      </w:r>
    </w:p>
    <w:p w:rsidR="00DF3C96" w:rsidRDefault="00E325B1">
      <w:pPr>
        <w:spacing w:line="320" w:lineRule="exact"/>
        <w:ind w:left="29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＊統計單位：人、人次。</w:t>
      </w:r>
    </w:p>
    <w:p w:rsidR="00DF3C96" w:rsidRDefault="00E325B1">
      <w:pPr>
        <w:spacing w:line="320" w:lineRule="exact"/>
        <w:ind w:left="533" w:hanging="240"/>
        <w:jc w:val="both"/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分類標準</w:t>
      </w:r>
      <w:r>
        <w:rPr>
          <w:rFonts w:ascii="標楷體" w:eastAsia="標楷體" w:hAnsi="標楷體"/>
          <w:color w:val="000000"/>
        </w:rPr>
        <w:t>：</w:t>
      </w:r>
      <w:r>
        <w:rPr>
          <w:rFonts w:ascii="標楷體" w:eastAsia="標楷體" w:hAnsi="標楷體"/>
          <w:color w:val="000000"/>
          <w:szCs w:val="24"/>
        </w:rPr>
        <w:t>橫項依「年齡別」分；縱項依「期底獨居老人人數」、「具榮民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/>
          <w:color w:val="000000"/>
          <w:szCs w:val="24"/>
        </w:rPr>
        <w:t>眷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/>
          <w:color w:val="000000"/>
          <w:szCs w:val="24"/>
        </w:rPr>
        <w:t>身分獨居老人人數」、「具原住民身分獨居老人人數」、「本期死亡人數」、「本期服務成果」、「期底安裝緊急救援連線人數」及「本期轉介進住機構人數」分。</w:t>
      </w:r>
    </w:p>
    <w:p w:rsidR="00DF3C96" w:rsidRDefault="00E325B1">
      <w:pPr>
        <w:spacing w:line="320" w:lineRule="exac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＊發布週期（指資料編製或產生之頻率，如月、季、年等）：季</w:t>
      </w:r>
    </w:p>
    <w:p w:rsidR="00DF3C96" w:rsidRDefault="00E325B1">
      <w:pPr>
        <w:spacing w:line="320" w:lineRule="exact"/>
        <w:ind w:left="29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</w:p>
    <w:p w:rsidR="00DF3C96" w:rsidRDefault="00E325B1">
      <w:pPr>
        <w:spacing w:line="320" w:lineRule="exact"/>
        <w:ind w:firstLine="280"/>
        <w:jc w:val="both"/>
      </w:pPr>
      <w:r>
        <w:rPr>
          <w:rFonts w:ascii="標楷體" w:eastAsia="標楷體" w:hAnsi="標楷體"/>
          <w:color w:val="000000"/>
        </w:rPr>
        <w:t>＊資料變革：</w:t>
      </w:r>
      <w:r>
        <w:rPr>
          <w:rFonts w:eastAsia="標楷體"/>
          <w:color w:val="000000"/>
          <w:lang w:val="af-ZA"/>
        </w:rPr>
        <w:t>無。</w:t>
      </w:r>
    </w:p>
    <w:p w:rsidR="00DF3C96" w:rsidRDefault="00E325B1">
      <w:pPr>
        <w:spacing w:before="240" w:line="320" w:lineRule="exact"/>
        <w:ind w:left="616" w:hanging="616"/>
        <w:jc w:val="both"/>
      </w:pPr>
      <w:r>
        <w:rPr>
          <w:rFonts w:eastAsia="標楷體"/>
          <w:color w:val="000000"/>
        </w:rPr>
        <w:t>四、</w:t>
      </w:r>
      <w:r>
        <w:rPr>
          <w:rFonts w:ascii="標楷體" w:eastAsia="標楷體" w:hAnsi="標楷體"/>
          <w:color w:val="000000"/>
        </w:rPr>
        <w:t>公開資料發布訊息</w:t>
      </w:r>
    </w:p>
    <w:p w:rsidR="00DF3C96" w:rsidRDefault="00E325B1">
      <w:pPr>
        <w:spacing w:line="320" w:lineRule="exac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＊預告發布日期：每季終了後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原訂預告發布日期如遇例假日或國定假</w:t>
      </w:r>
    </w:p>
    <w:p w:rsidR="00DF3C96" w:rsidRDefault="00E325B1">
      <w:pPr>
        <w:spacing w:line="320" w:lineRule="exact"/>
        <w:ind w:left="2127" w:hanging="18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日則延至下一個工作日發布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</w:p>
    <w:p w:rsidR="00DF3C96" w:rsidRDefault="00E325B1">
      <w:pPr>
        <w:spacing w:line="320" w:lineRule="exact"/>
        <w:ind w:left="294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＊同步發送單位：臺中市政府主計處。</w:t>
      </w:r>
    </w:p>
    <w:p w:rsidR="00DF3C96" w:rsidRDefault="00E325B1">
      <w:pPr>
        <w:spacing w:before="240" w:line="320" w:lineRule="exact"/>
        <w:ind w:left="616" w:hanging="616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五、資料品質</w:t>
      </w:r>
    </w:p>
    <w:p w:rsidR="00DF3C96" w:rsidRDefault="00E325B1">
      <w:pPr>
        <w:spacing w:line="320" w:lineRule="exact"/>
        <w:ind w:firstLine="252"/>
        <w:jc w:val="both"/>
        <w:rPr>
          <w:rFonts w:eastAsia="標楷體"/>
        </w:rPr>
      </w:pPr>
      <w:r>
        <w:rPr>
          <w:rFonts w:eastAsia="標楷體"/>
        </w:rPr>
        <w:t>＊統計指標編製方法與資料來源說明：本所社會課依據臺中市中區獨居老人名冊資料編製。</w:t>
      </w:r>
    </w:p>
    <w:p w:rsidR="00DF3C96" w:rsidRDefault="00E325B1">
      <w:pPr>
        <w:numPr>
          <w:ilvl w:val="0"/>
          <w:numId w:val="1"/>
        </w:numPr>
        <w:tabs>
          <w:tab w:val="left" w:pos="6918"/>
        </w:tabs>
        <w:spacing w:line="320" w:lineRule="exact"/>
        <w:jc w:val="both"/>
        <w:rPr>
          <w:rFonts w:eastAsia="標楷體"/>
        </w:rPr>
      </w:pPr>
      <w:r>
        <w:rPr>
          <w:rFonts w:eastAsia="標楷體"/>
        </w:rPr>
        <w:t>統計資料交叉查核及確保資料合理性之機制：由電腦系統自動進行加總交叉查核。</w:t>
      </w:r>
    </w:p>
    <w:p w:rsidR="00DF3C96" w:rsidRDefault="00E325B1">
      <w:pPr>
        <w:tabs>
          <w:tab w:val="left" w:pos="8520"/>
        </w:tabs>
        <w:spacing w:line="320" w:lineRule="exact"/>
        <w:jc w:val="both"/>
      </w:pPr>
      <w:r>
        <w:rPr>
          <w:rFonts w:eastAsia="標楷體"/>
        </w:rPr>
        <w:t>六、</w:t>
      </w:r>
      <w:r>
        <w:rPr>
          <w:rFonts w:ascii="標楷體" w:eastAsia="標楷體" w:hAnsi="標楷體"/>
        </w:rPr>
        <w:t>須注意及</w:t>
      </w:r>
      <w:r>
        <w:rPr>
          <w:rFonts w:eastAsia="標楷體"/>
        </w:rPr>
        <w:t>預定改變之事項：</w:t>
      </w:r>
      <w:r>
        <w:rPr>
          <w:rFonts w:ascii="標楷體" w:eastAsia="標楷體" w:hAnsi="標楷體"/>
        </w:rPr>
        <w:t>表號</w:t>
      </w:r>
      <w:r>
        <w:rPr>
          <w:rFonts w:ascii="標楷體" w:eastAsia="標楷體" w:hAnsi="標楷體"/>
        </w:rPr>
        <w:t>10730-04-07-3</w:t>
      </w:r>
      <w:r>
        <w:rPr>
          <w:rFonts w:ascii="標楷體" w:eastAsia="標楷體" w:hAnsi="標楷體"/>
        </w:rPr>
        <w:t>。</w:t>
      </w:r>
    </w:p>
    <w:p w:rsidR="00DF3C96" w:rsidRDefault="00E325B1">
      <w:pPr>
        <w:tabs>
          <w:tab w:val="left" w:pos="8520"/>
        </w:tabs>
        <w:spacing w:line="320" w:lineRule="exact"/>
        <w:jc w:val="both"/>
      </w:pPr>
      <w:r>
        <w:rPr>
          <w:rFonts w:eastAsia="標楷體"/>
          <w:lang w:val="af-ZA"/>
        </w:rPr>
        <w:t>七、其他事項：無。</w:t>
      </w:r>
    </w:p>
    <w:p w:rsidR="00DF3C96" w:rsidRDefault="00DF3C96">
      <w:pPr>
        <w:spacing w:line="320" w:lineRule="exact"/>
      </w:pPr>
    </w:p>
    <w:sectPr w:rsidR="00DF3C96">
      <w:pgSz w:w="11907" w:h="16840"/>
      <w:pgMar w:top="1134" w:right="1134" w:bottom="1134" w:left="1134" w:header="720" w:footer="720" w:gutter="0"/>
      <w:cols w:space="720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25B1">
      <w:r>
        <w:separator/>
      </w:r>
    </w:p>
  </w:endnote>
  <w:endnote w:type="continuationSeparator" w:id="0">
    <w:p w:rsidR="00000000" w:rsidRDefault="00E3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25B1">
      <w:r>
        <w:rPr>
          <w:color w:val="000000"/>
        </w:rPr>
        <w:separator/>
      </w:r>
    </w:p>
  </w:footnote>
  <w:footnote w:type="continuationSeparator" w:id="0">
    <w:p w:rsidR="00000000" w:rsidRDefault="00E32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16D3"/>
    <w:multiLevelType w:val="multilevel"/>
    <w:tmpl w:val="881881FE"/>
    <w:lvl w:ilvl="0">
      <w:numFmt w:val="bullet"/>
      <w:lvlText w:val="＊"/>
      <w:lvlJc w:val="left"/>
      <w:pPr>
        <w:ind w:left="534" w:hanging="24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3C96"/>
    <w:rsid w:val="00DF3C96"/>
    <w:rsid w:val="00E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Plain Text"/>
    <w:basedOn w:val="a"/>
    <w:rPr>
      <w:rFonts w:ascii="細明體" w:eastAsia="細明體" w:hAnsi="細明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kern w:val="3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2564</Characters>
  <Application>Microsoft Office Word</Application>
  <DocSecurity>0</DocSecurity>
  <Lines>21</Lines>
  <Paragraphs>6</Paragraphs>
  <ScaleCrop>false</ScaleCrop>
  <Company>tccg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災害救助編製說明</dc:title>
  <dc:subject/>
  <dc:creator>d04</dc:creator>
  <dc:description/>
  <cp:lastModifiedBy>cws</cp:lastModifiedBy>
  <cp:revision>2</cp:revision>
  <dcterms:created xsi:type="dcterms:W3CDTF">2022-09-15T01:44:00Z</dcterms:created>
  <dcterms:modified xsi:type="dcterms:W3CDTF">2022-09-15T01:44:00Z</dcterms:modified>
</cp:coreProperties>
</file>