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79F" w:rsidRDefault="003032EE">
      <w:pPr>
        <w:spacing w:line="0" w:lineRule="atLeast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3911602</wp:posOffset>
                </wp:positionH>
                <wp:positionV relativeFrom="paragraph">
                  <wp:posOffset>-457830</wp:posOffset>
                </wp:positionV>
                <wp:extent cx="2289813" cy="365760"/>
                <wp:effectExtent l="0" t="0" r="15237" b="15240"/>
                <wp:wrapNone/>
                <wp:docPr id="19559918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779F" w:rsidRDefault="003032E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資料表期：</w:t>
                            </w:r>
                            <w:r>
                              <w:rPr>
                                <w:rFonts w:eastAsia="標楷體"/>
                              </w:rPr>
                              <w:t>113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>7</w:t>
                            </w:r>
                            <w:r>
                              <w:rPr>
                                <w:rFonts w:eastAsia="標楷體"/>
                              </w:rPr>
                              <w:t>月前適用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pt;margin-top:-36.05pt;width:180.3pt;height:2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t5wEAANMDAAAOAAAAZHJzL2Uyb0RvYy54bWysU8GO2yAQvVfqPyDujR1vkk2sOKt2o1SV&#10;Vt1KaT8AY4gtYYYCiZ1+fQfsJtl2T6v6gBlmePPmzbB+6FtFTsK6BnRBp5OUEqE5VI0+FPTH992H&#10;JSXOM10xBVoU9Cwcfdi8f7fuTC4yqEFVwhIE0S7vTEFr702eJI7XomVuAkZodEqwLfNo2kNSWdYh&#10;equSLE0XSQe2Mha4cA5Pt4OTbiK+lIL7Zymd8EQVFLn5uNq4lmFNNmuWHywzdcNHGuwNLFrWaEx6&#10;gdoyz8jRNv9AtQ234ED6CYc2ASkbLmINWM00/auafc2MiLWgOM5cZHL/D5Z/Pe3NN0t8/wl6bGAQ&#10;pDMud3gY6umlbcMfmRL0o4Tni2yi94TjYZYtV8vpHSUcfXeL+f0i6ppcbxvr/GcBLQmbglpsS1SL&#10;nZ6cx4wY+ickJHOgmmrXKBUNeygflSUnhi3cxS+QxCsvwpQmXUFX82wZkV/43C1EGr/XIAKFLXP1&#10;kCoijGFKY8KrLGHn+7IftSqhOqOE+AqwthrsL0o6nKiCup9HZgUl6ovGlq2ms1kYwWjM5vcZGvbW&#10;U956mOYIVVBPybB99MPY4twY5p/03vDQiSCRho9HD7KJUgZyA6ORM05OlGuc8jCat3aMur7FzW8A&#10;AAD//wMAUEsDBBQABgAIAAAAIQByvfMh4gAAAAsBAAAPAAAAZHJzL2Rvd25yZXYueG1sTI/BTsMw&#10;EETvSPyDtUhcUOukok4b4lQpFRd6onDo0Y3dJCJeh9hpzd+znOA4O6PZN8Um2p5dzOg7hxLSeQLM&#10;YO10h42Ej/eX2QqYDwq16h0aCd/Gw6a8vSlUrt0V38zlEBpGJehzJaENYcg593VrrPJzNxgk7+xG&#10;qwLJseF6VFcqtz1fJIngVnVIH1o1mOfW1J+HyUo4xn0mttvdUsdQvX7tVlPVHx+kvL+L1ROwYGL4&#10;C8MvPqFDSUwnN6H2rJcgUkFbgoRZtkiBUWKdCQHsRJf0cQm8LPj/DeUPAAAA//8DAFBLAQItABQA&#10;BgAIAAAAIQC2gziS/gAAAOEBAAATAAAAAAAAAAAAAAAAAAAAAABbQ29udGVudF9UeXBlc10ueG1s&#10;UEsBAi0AFAAGAAgAAAAhADj9If/WAAAAlAEAAAsAAAAAAAAAAAAAAAAALwEAAF9yZWxzLy5yZWxz&#10;UEsBAi0AFAAGAAgAAAAhAEiUaG3nAQAA0wMAAA4AAAAAAAAAAAAAAAAALgIAAGRycy9lMm9Eb2Mu&#10;eG1sUEsBAi0AFAAGAAgAAAAhAHK98yHiAAAACwEAAA8AAAAAAAAAAAAAAAAAQQQAAGRycy9kb3du&#10;cmV2LnhtbFBLBQYAAAAABAAEAPMAAABQBQAAAAA=&#10;" strokeweight=".26467mm">
                <v:textbox>
                  <w:txbxContent>
                    <w:p w:rsidR="00ED779F" w:rsidRDefault="003032E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資料表期：</w:t>
                      </w:r>
                      <w:r>
                        <w:rPr>
                          <w:rFonts w:eastAsia="標楷體"/>
                        </w:rPr>
                        <w:t>113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>7</w:t>
                      </w:r>
                      <w:r>
                        <w:rPr>
                          <w:rFonts w:eastAsia="標楷體"/>
                        </w:rPr>
                        <w:t>月前適用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>統計資料背景說明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按年齡分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臺中市就業服務處行政課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36302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ED779F" w:rsidRDefault="003032E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>ˇ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）網路，網址：</w:t>
      </w:r>
      <w:hyperlink r:id="rId7" w:history="1">
        <w:r>
          <w:rPr>
            <w:rStyle w:val="a3"/>
            <w:rFonts w:ascii="標楷體" w:eastAsia="標楷體" w:hAnsi="標楷體"/>
            <w:sz w:val="28"/>
            <w:szCs w:val="28"/>
          </w:rPr>
          <w:t>http://govstat.taichung.gov.tw/TCSTAT/Page/kcg01_2.aspx?Mid1=387240200J</w:t>
        </w:r>
      </w:hyperlink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　）其他。</w:t>
      </w:r>
    </w:p>
    <w:p w:rsidR="00ED779F" w:rsidRDefault="00ED779F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ED779F" w:rsidRDefault="003032EE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＊統計地區範圍及對象：凡本處經辦之求職、求才及輔導就業者，均為統計對象。</w:t>
      </w:r>
    </w:p>
    <w:p w:rsidR="00ED779F" w:rsidRDefault="003032EE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＊統計項目定義：</w:t>
      </w:r>
    </w:p>
    <w:p w:rsidR="00ED779F" w:rsidRDefault="003032EE">
      <w:pPr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ED779F" w:rsidRDefault="003032E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ED779F" w:rsidRDefault="003032E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ED779F" w:rsidRDefault="003032E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ED779F" w:rsidRDefault="003032E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D779F" w:rsidRDefault="003032EE">
      <w:pPr>
        <w:spacing w:line="380" w:lineRule="exact"/>
        <w:ind w:left="5040" w:hanging="5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ED779F" w:rsidRDefault="003032EE">
      <w:pPr>
        <w:spacing w:line="380" w:lineRule="exact"/>
        <w:ind w:left="5040" w:hanging="50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求職就業率：指有效求</w:t>
      </w:r>
      <w:r>
        <w:rPr>
          <w:rFonts w:ascii="標楷體" w:eastAsia="標楷體" w:hAnsi="標楷體"/>
          <w:sz w:val="28"/>
          <w:szCs w:val="28"/>
        </w:rPr>
        <w:t>職推介就業人數占新登記求職人數之百分比。</w:t>
      </w:r>
    </w:p>
    <w:p w:rsidR="00ED779F" w:rsidRDefault="003032EE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求才利用率：指有效求才僱用人數占新登記求才人數之百分比。</w:t>
      </w:r>
    </w:p>
    <w:p w:rsidR="00ED779F" w:rsidRDefault="003032EE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年齡：指求職者之實際年齡。</w:t>
      </w: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＊統計單位：人、</w:t>
      </w:r>
      <w:r>
        <w:rPr>
          <w:rFonts w:ascii="標楷體" w:eastAsia="標楷體" w:hAnsi="標楷體"/>
          <w:color w:val="000000"/>
          <w:sz w:val="28"/>
          <w:szCs w:val="28"/>
        </w:rPr>
        <w:t>%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統計分類：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D779F" w:rsidRDefault="003032EE">
      <w:pPr>
        <w:numPr>
          <w:ilvl w:val="0"/>
          <w:numId w:val="3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縱項目：按年齡分。</w:t>
      </w:r>
    </w:p>
    <w:p w:rsidR="00ED779F" w:rsidRDefault="003032EE">
      <w:pPr>
        <w:numPr>
          <w:ilvl w:val="0"/>
          <w:numId w:val="3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橫項目：按求職人數、求才人數、求職推介就業人數、求才僱用人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數、求供倍數、求職就業率及求才利用率之性別、新登記、有效等項分類。</w:t>
      </w: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＊發布週期：按月。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資料變革：無。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D779F" w:rsidRDefault="00ED779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四、公開資料發布訊息</w:t>
      </w: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ED779F" w:rsidRDefault="003032EE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＊同步發送單位：臺中市政府勞工局、臺中市政府主計處。</w:t>
      </w:r>
    </w:p>
    <w:p w:rsidR="00ED779F" w:rsidRDefault="00ED779F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五、資料品質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統計資料交叉查核及確保資料合理性之機制：本處行政課及會計單位交叉查核，確保資料合理性</w:t>
      </w:r>
    </w:p>
    <w:p w:rsidR="00ED779F" w:rsidRDefault="00ED779F">
      <w:pPr>
        <w:spacing w:line="0" w:lineRule="atLeast"/>
        <w:ind w:left="360"/>
        <w:rPr>
          <w:rFonts w:ascii="標楷體" w:eastAsia="標楷體" w:hAnsi="標楷體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10343-01-02-2</w:t>
      </w:r>
      <w:r>
        <w:rPr>
          <w:rFonts w:ascii="標楷體" w:eastAsia="標楷體" w:hAnsi="標楷體"/>
          <w:sz w:val="28"/>
          <w:szCs w:val="28"/>
        </w:rPr>
        <w:t>。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七：其他事項：無。</w:t>
      </w:r>
    </w:p>
    <w:p w:rsidR="00ED779F" w:rsidRDefault="003032EE">
      <w:pPr>
        <w:pageBreakBefore/>
        <w:spacing w:line="0" w:lineRule="atLeast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3888101</wp:posOffset>
                </wp:positionH>
                <wp:positionV relativeFrom="paragraph">
                  <wp:posOffset>-421638</wp:posOffset>
                </wp:positionV>
                <wp:extent cx="2289813" cy="365760"/>
                <wp:effectExtent l="0" t="0" r="15237" b="15240"/>
                <wp:wrapNone/>
                <wp:docPr id="20107414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779F" w:rsidRDefault="003032E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資料表期：</w:t>
                            </w:r>
                            <w:r>
                              <w:rPr>
                                <w:rFonts w:eastAsia="標楷體"/>
                              </w:rPr>
                              <w:t>113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</w:rPr>
                              <w:t>月起適用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06.15pt;margin-top:-33.2pt;width:180.3pt;height:2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a16QEAANoDAAAOAAAAZHJzL2Uyb0RvYy54bWysU8GO2yAQvVfqPyDujR1vkk2sOKt2o1SV&#10;Vt1KaT8AYxwjYYYCiZ1+fQecJt52T6v6gBlmePPmzbB+6FtFTsI6Cbqg00lKidAcKqkPBf3xffdh&#10;SYnzTFdMgRYFPQtHHzbv3607k4sMGlCVsARBtMs7U9DGe5MnieONaJmbgBEanTXYlnk07SGpLOsQ&#10;vVVJlqaLpANbGQtcOIen28FJNxG/rgX3z3XthCeqoMjNx9XGtQxrslmz/GCZaSS/0GBvYNEyqTHp&#10;FWrLPCNHK/+BaiW34KD2Ew5tAnUtuYg1YDXT9K9q9g0zItaC4jhzlcn9P1j+9bQ33yzx/SfosYFB&#10;kM643OFhqKevbRv+yJSgHyU8X2UTvSccD7NsuVpO7yjh6LtbzO8XUdfkdttY5z8LaEnYFNRiW6Ja&#10;7PTkPGbE0D8hIZkDJaudVCoa9lA+KktODFu4i18giVdehClNuoKu5tkyIr/wuTFEGr/XIAKFLXPN&#10;kCoiXMKUxoQ3WcLO92VPZDWSrITqjEriY8ASG7C/KOlwsArqfh6ZFZSoLxo7t5rOZmESozGb32do&#10;2LGnHHuY5ghVUE/JsH30w/Ti+Bjmn/Te8NCQoJSGj0cPtYyKBo4Dowt1HKCo2mXYw4SO7Rh1e5Kb&#10;3wAAAP//AwBQSwMEFAAGAAgAAAAhACj7lBDhAAAACgEAAA8AAABkcnMvZG93bnJldi54bWxMj7FO&#10;wzAQhnck3sE6JBbUOg3gpmmcKqVigYnC0NGN3STCPofYacPbc0ww3t2n/76/2EzOsrMZQudRwmKe&#10;ADNYe91hI+Hj/XmWAQtRoVbWo5HwbQJsyuurQuXaX/DNnPexYRSCIVcS2hj7nPNQt8apMPe9Qbqd&#10;/OBUpHFouB7UhcKd5WmSCO5Uh/ShVb15ak39uR+dhMP0uhTb7e5RT7F6+dplY2UPd1Le3kzVGlg0&#10;U/yD4Vef1KEkp6MfUQdmJYhFek+ohJkQD8CIWC3TFbAjbbIMeFnw/xXKHwAAAP//AwBQSwECLQAU&#10;AAYACAAAACEAtoM4kv4AAADhAQAAEwAAAAAAAAAAAAAAAAAAAAAAW0NvbnRlbnRfVHlwZXNdLnht&#10;bFBLAQItABQABgAIAAAAIQA4/SH/1gAAAJQBAAALAAAAAAAAAAAAAAAAAC8BAABfcmVscy8ucmVs&#10;c1BLAQItABQABgAIAAAAIQC5QPa16QEAANoDAAAOAAAAAAAAAAAAAAAAAC4CAABkcnMvZTJvRG9j&#10;LnhtbFBLAQItABQABgAIAAAAIQAo+5QQ4QAAAAoBAAAPAAAAAAAAAAAAAAAAAEMEAABkcnMvZG93&#10;bnJldi54bWxQSwUGAAAAAAQABADzAAAAUQUAAAAA&#10;" strokeweight=".26467mm">
                <v:textbox>
                  <w:txbxContent>
                    <w:p w:rsidR="00ED779F" w:rsidRDefault="003032E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資料表期：</w:t>
                      </w:r>
                      <w:r>
                        <w:rPr>
                          <w:rFonts w:eastAsia="標楷體"/>
                        </w:rPr>
                        <w:t>113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>8</w:t>
                      </w:r>
                      <w:r>
                        <w:rPr>
                          <w:rFonts w:eastAsia="標楷體"/>
                        </w:rPr>
                        <w:t>月起適用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>統計資料背景說明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按年齡分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臺中市就業服務處行政課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36302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ED779F" w:rsidRDefault="003032E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>ˇ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）網路，網址：</w:t>
      </w:r>
      <w:hyperlink r:id="rId8" w:history="1">
        <w:r>
          <w:rPr>
            <w:rStyle w:val="a3"/>
            <w:rFonts w:ascii="標楷體" w:eastAsia="標楷體" w:hAnsi="標楷體"/>
            <w:sz w:val="28"/>
            <w:szCs w:val="28"/>
          </w:rPr>
          <w:t>http://govstat.taichung.gov.tw/TCSTAT/Page/kcg01_2.aspx?Mid1=387240200J</w:t>
        </w:r>
      </w:hyperlink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　）其他。</w:t>
      </w:r>
    </w:p>
    <w:p w:rsidR="00ED779F" w:rsidRDefault="00ED779F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ED779F" w:rsidRDefault="003032EE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</w:t>
      </w:r>
      <w:r>
        <w:rPr>
          <w:rFonts w:ascii="標楷體" w:eastAsia="標楷體" w:hAnsi="標楷體"/>
          <w:sz w:val="28"/>
          <w:szCs w:val="28"/>
        </w:rPr>
        <w:t>求職、求才及輔導就業者，均為統計對象。</w:t>
      </w:r>
    </w:p>
    <w:p w:rsidR="00ED779F" w:rsidRDefault="003032EE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ED779F" w:rsidRDefault="003032E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＊統計項目定義：</w:t>
      </w:r>
    </w:p>
    <w:p w:rsidR="00ED779F" w:rsidRDefault="003032EE">
      <w:pPr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ED779F" w:rsidRDefault="003032E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ED779F" w:rsidRDefault="003032E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ED779F" w:rsidRDefault="003032E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ED779F" w:rsidRDefault="003032E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D779F" w:rsidRDefault="003032EE">
      <w:pPr>
        <w:spacing w:line="380" w:lineRule="exact"/>
        <w:ind w:left="5040" w:hanging="5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ED779F" w:rsidRDefault="003032EE">
      <w:pPr>
        <w:spacing w:line="380" w:lineRule="exact"/>
        <w:ind w:left="5040" w:hanging="50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求職就業率：指有效求職推介就業人數占新登記求職人數之百分比。</w:t>
      </w:r>
    </w:p>
    <w:p w:rsidR="00ED779F" w:rsidRDefault="003032EE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求才利用率：指有效求才僱用人數占新登記求才人數之百分比。</w:t>
      </w:r>
    </w:p>
    <w:p w:rsidR="00ED779F" w:rsidRDefault="003032EE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年齡：指求職者之實際年齡。</w:t>
      </w: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＊統計單位：人、</w:t>
      </w:r>
      <w:r>
        <w:rPr>
          <w:rFonts w:ascii="標楷體" w:eastAsia="標楷體" w:hAnsi="標楷體"/>
          <w:color w:val="000000"/>
          <w:sz w:val="28"/>
          <w:szCs w:val="28"/>
        </w:rPr>
        <w:t>%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統計分類：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D779F" w:rsidRDefault="003032EE">
      <w:pPr>
        <w:numPr>
          <w:ilvl w:val="0"/>
          <w:numId w:val="4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縱項目：按年齡分。</w:t>
      </w:r>
    </w:p>
    <w:p w:rsidR="00ED779F" w:rsidRDefault="003032EE">
      <w:pPr>
        <w:numPr>
          <w:ilvl w:val="0"/>
          <w:numId w:val="4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橫項目：按求職人數、求才人數、求職推介就業人數、求才僱用</w:t>
      </w:r>
      <w:r>
        <w:rPr>
          <w:rFonts w:ascii="標楷體" w:eastAsia="標楷體" w:hAnsi="標楷體"/>
          <w:color w:val="000000"/>
          <w:sz w:val="28"/>
          <w:szCs w:val="28"/>
        </w:rPr>
        <w:t>人數、求供倍數、求職就業率及求才利用率之性別、新登記、有效等項分類。</w:t>
      </w: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＊發布週期：按月。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資料變革：無。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D779F" w:rsidRDefault="00ED779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四、公開資料發布訊息</w:t>
      </w: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ED779F" w:rsidRDefault="003032EE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＊同步發送單位：臺中市政府勞工局、臺中市政府主計處。</w:t>
      </w:r>
    </w:p>
    <w:p w:rsidR="00ED779F" w:rsidRDefault="00ED779F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五、資料品質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ED779F" w:rsidRDefault="003032E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</w:t>
      </w:r>
      <w:r>
        <w:rPr>
          <w:rFonts w:ascii="標楷體" w:eastAsia="標楷體" w:hAnsi="標楷體"/>
          <w:sz w:val="28"/>
          <w:szCs w:val="28"/>
        </w:rPr>
        <w:t>，確保資料合理性</w:t>
      </w:r>
    </w:p>
    <w:p w:rsidR="00ED779F" w:rsidRDefault="00ED779F">
      <w:pPr>
        <w:spacing w:line="0" w:lineRule="atLeast"/>
        <w:ind w:left="360"/>
        <w:rPr>
          <w:rFonts w:ascii="標楷體" w:eastAsia="標楷體" w:hAnsi="標楷體"/>
          <w:sz w:val="28"/>
          <w:szCs w:val="28"/>
        </w:rPr>
      </w:pP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10343-01-02-2</w:t>
      </w:r>
      <w:r>
        <w:rPr>
          <w:rFonts w:ascii="標楷體" w:eastAsia="標楷體" w:hAnsi="標楷體"/>
          <w:sz w:val="28"/>
          <w:szCs w:val="28"/>
        </w:rPr>
        <w:t>。</w:t>
      </w:r>
    </w:p>
    <w:p w:rsidR="00ED779F" w:rsidRDefault="003032E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七：其他事項：無。</w:t>
      </w:r>
    </w:p>
    <w:p w:rsidR="00ED779F" w:rsidRDefault="00ED779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D779F">
      <w:pgSz w:w="11907" w:h="16840"/>
      <w:pgMar w:top="1021" w:right="1247" w:bottom="102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032EE">
      <w:r>
        <w:separator/>
      </w:r>
    </w:p>
  </w:endnote>
  <w:endnote w:type="continuationSeparator" w:id="0">
    <w:p w:rsidR="00000000" w:rsidRDefault="0030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032EE">
      <w:r>
        <w:rPr>
          <w:color w:val="000000"/>
        </w:rPr>
        <w:separator/>
      </w:r>
    </w:p>
  </w:footnote>
  <w:footnote w:type="continuationSeparator" w:id="0">
    <w:p w:rsidR="00000000" w:rsidRDefault="0030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19BC"/>
    <w:multiLevelType w:val="multilevel"/>
    <w:tmpl w:val="CCC08516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DA77230"/>
    <w:multiLevelType w:val="multilevel"/>
    <w:tmpl w:val="B5621BDE"/>
    <w:lvl w:ilvl="0">
      <w:start w:val="1"/>
      <w:numFmt w:val="taiwaneseCountingThousand"/>
      <w:lvlText w:val="(%1)"/>
      <w:lvlJc w:val="left"/>
      <w:pPr>
        <w:ind w:left="1200" w:hanging="84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A7B625E"/>
    <w:multiLevelType w:val="multilevel"/>
    <w:tmpl w:val="FA7CFE64"/>
    <w:lvl w:ilvl="0">
      <w:start w:val="1"/>
      <w:numFmt w:val="taiwaneseCountingThousand"/>
      <w:lvlText w:val="(%1)"/>
      <w:lvlJc w:val="left"/>
      <w:pPr>
        <w:ind w:left="1200" w:hanging="84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F5D74A7"/>
    <w:multiLevelType w:val="multilevel"/>
    <w:tmpl w:val="ED183BFE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63750106">
    <w:abstractNumId w:val="0"/>
  </w:num>
  <w:num w:numId="2" w16cid:durableId="1861385809">
    <w:abstractNumId w:val="3"/>
  </w:num>
  <w:num w:numId="3" w16cid:durableId="1312447406">
    <w:abstractNumId w:val="1"/>
  </w:num>
  <w:num w:numId="4" w16cid:durableId="1862432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79F"/>
    <w:rsid w:val="003032EE"/>
    <w:rsid w:val="00E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AAE11-0040-4267-8217-A95C933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stat.taichung.gov.tw/TCSTAT/Page/kcg01_2.aspx?Mid1=38724020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stat.taichung.gov.tw/TCSTAT/Page/kcg01_2.aspx?Mid1=38724020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>tccg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統計資料背景說明：高雄市勞工團體及會員人數統計</dc:title>
  <dc:subject/>
  <dc:creator>user</dc:creator>
  <cp:lastModifiedBy>Jason</cp:lastModifiedBy>
  <cp:revision>2</cp:revision>
  <cp:lastPrinted>2011-07-11T02:25:00Z</cp:lastPrinted>
  <dcterms:created xsi:type="dcterms:W3CDTF">2024-08-23T06:10:00Z</dcterms:created>
  <dcterms:modified xsi:type="dcterms:W3CDTF">2024-08-23T06:10:00Z</dcterms:modified>
</cp:coreProperties>
</file>