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jc w:val="center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/>
          <w:color w:val="000000" w:themeColor="text1"/>
          <w:kern w:val="0"/>
        </w:rPr>
        <w:t>統計資料背景說明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 w:hint="eastAsia"/>
          <w:color w:val="000000" w:themeColor="text1"/>
          <w:kern w:val="0"/>
        </w:rPr>
        <w:t>資料種類：</w:t>
      </w:r>
      <w:r w:rsidR="00962881">
        <w:rPr>
          <w:rFonts w:ascii="標楷體" w:eastAsia="標楷體" w:hAnsi="標楷體" w:hint="eastAsia"/>
          <w:color w:val="000000" w:themeColor="text1"/>
          <w:kern w:val="0"/>
        </w:rPr>
        <w:t>其他行政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統計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 w:hint="eastAsia"/>
          <w:color w:val="000000" w:themeColor="text1"/>
          <w:kern w:val="0"/>
        </w:rPr>
        <w:t>資料項目：</w:t>
      </w:r>
      <w:bookmarkStart w:id="0" w:name="_GoBack"/>
      <w:proofErr w:type="gramStart"/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臺</w:t>
      </w:r>
      <w:proofErr w:type="gramEnd"/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中市政府訴願</w:t>
      </w:r>
      <w:proofErr w:type="gramStart"/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案件收辦情形</w:t>
      </w:r>
      <w:bookmarkEnd w:id="0"/>
      <w:proofErr w:type="gramEnd"/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firstLine="2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/>
          <w:color w:val="000000" w:themeColor="text1"/>
          <w:kern w:val="0"/>
        </w:rPr>
        <w:t>一、發布及編製機關單位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發布機關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、單位</w:t>
      </w:r>
      <w:r w:rsidRPr="002D62A4">
        <w:rPr>
          <w:rFonts w:ascii="標楷體" w:eastAsia="標楷體" w:hAnsi="標楷體"/>
          <w:color w:val="000000" w:themeColor="text1"/>
          <w:kern w:val="0"/>
        </w:rPr>
        <w:t>：</w:t>
      </w: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臺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中市政府法制局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會計室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編製單位：</w:t>
      </w: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臺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中市政府法制局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行政救濟</w:t>
      </w:r>
      <w:r w:rsidRPr="002D62A4">
        <w:rPr>
          <w:rFonts w:ascii="標楷體" w:eastAsia="標楷體" w:hAnsi="標楷體"/>
          <w:color w:val="000000" w:themeColor="text1"/>
          <w:kern w:val="0"/>
        </w:rPr>
        <w:t>科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聯絡電話：(04)22289111#23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406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傳真：(04)2254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4215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電子信箱：wenchou9@taichung.gov.tw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/>
          <w:color w:val="000000" w:themeColor="text1"/>
          <w:kern w:val="0"/>
        </w:rPr>
        <w:t>二、發布形式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 w:hint="eastAsia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口頭：</w:t>
      </w:r>
    </w:p>
    <w:p w:rsidR="00D6191F" w:rsidRPr="002D62A4" w:rsidRDefault="00D6191F" w:rsidP="00D6191F">
      <w:pPr>
        <w:spacing w:line="32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 w:hint="eastAsia"/>
          <w:color w:val="000000" w:themeColor="text1"/>
        </w:rPr>
        <w:t xml:space="preserve">　（ ）記者會或說明會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 w:hint="eastAsia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書面：</w:t>
      </w:r>
    </w:p>
    <w:p w:rsidR="00D6191F" w:rsidRPr="002D62A4" w:rsidRDefault="00D6191F" w:rsidP="00D6191F">
      <w:pPr>
        <w:spacing w:line="32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 w:hint="eastAsia"/>
          <w:color w:val="000000" w:themeColor="text1"/>
        </w:rPr>
        <w:t xml:space="preserve">  （ ）新聞稿   （</w:t>
      </w:r>
      <w:r w:rsidRPr="002D62A4">
        <w:rPr>
          <w:rFonts w:ascii="標楷體" w:eastAsia="標楷體" w:hAnsi="標楷體"/>
          <w:color w:val="000000" w:themeColor="text1"/>
        </w:rPr>
        <w:t>V</w:t>
      </w:r>
      <w:r w:rsidRPr="002D62A4">
        <w:rPr>
          <w:rFonts w:ascii="標楷體" w:eastAsia="標楷體" w:hAnsi="標楷體" w:hint="eastAsia"/>
          <w:color w:val="000000" w:themeColor="text1"/>
        </w:rPr>
        <w:t>）報表  （ ）書刊，刊名：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 w:hint="eastAsia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電子媒體：</w:t>
      </w:r>
    </w:p>
    <w:p w:rsidR="00D6191F" w:rsidRPr="002D62A4" w:rsidRDefault="00D6191F" w:rsidP="00D6191F">
      <w:pPr>
        <w:spacing w:line="32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 w:hint="eastAsia"/>
          <w:color w:val="000000" w:themeColor="text1"/>
        </w:rPr>
        <w:t xml:space="preserve">　（V）</w:t>
      </w:r>
      <w:proofErr w:type="gramStart"/>
      <w:r w:rsidRPr="002D62A4">
        <w:rPr>
          <w:rFonts w:ascii="標楷體" w:eastAsia="標楷體" w:hAnsi="標楷體" w:hint="eastAsia"/>
          <w:color w:val="000000" w:themeColor="text1"/>
        </w:rPr>
        <w:t>線上書刊</w:t>
      </w:r>
      <w:proofErr w:type="gramEnd"/>
      <w:r w:rsidRPr="002D62A4">
        <w:rPr>
          <w:rFonts w:ascii="標楷體" w:eastAsia="標楷體" w:hAnsi="標楷體" w:hint="eastAsia"/>
          <w:color w:val="000000" w:themeColor="text1"/>
        </w:rPr>
        <w:t>及資料庫，網址：</w:t>
      </w:r>
    </w:p>
    <w:p w:rsidR="00D6191F" w:rsidRPr="002D62A4" w:rsidRDefault="00D6191F" w:rsidP="00D6191F">
      <w:pPr>
        <w:spacing w:line="320" w:lineRule="exact"/>
        <w:ind w:left="1843" w:hanging="2"/>
        <w:jc w:val="both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/>
          <w:color w:val="000000" w:themeColor="text1"/>
        </w:rPr>
        <w:t>http://govstat.taichung.gov.tw/TCSTAT/Page/kcg01_1.aspx?Mid1=387310000A</w:t>
      </w:r>
      <w:r w:rsidRPr="002D62A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6191F" w:rsidRPr="002D62A4" w:rsidRDefault="00D6191F" w:rsidP="00D6191F">
      <w:pPr>
        <w:spacing w:line="32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 w:hint="eastAsia"/>
          <w:color w:val="000000" w:themeColor="text1"/>
        </w:rPr>
        <w:t xml:space="preserve">　（ ）磁片   （ ）光碟片  （ ）其他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/>
          <w:color w:val="000000" w:themeColor="text1"/>
          <w:kern w:val="0"/>
        </w:rPr>
        <w:t>三、資料範圍、週期及時效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統計地區範圍及對象：</w:t>
      </w:r>
      <w:r w:rsidR="0027134D" w:rsidRPr="0027134D">
        <w:rPr>
          <w:rFonts w:ascii="標楷體" w:eastAsia="標楷體" w:hAnsi="標楷體" w:hint="eastAsia"/>
          <w:color w:val="000000" w:themeColor="text1"/>
        </w:rPr>
        <w:t>以本府</w:t>
      </w:r>
      <w:proofErr w:type="gramStart"/>
      <w:r w:rsidR="0027134D" w:rsidRPr="0027134D">
        <w:rPr>
          <w:rFonts w:ascii="標楷體" w:eastAsia="標楷體" w:hAnsi="標楷體" w:hint="eastAsia"/>
          <w:color w:val="000000" w:themeColor="text1"/>
        </w:rPr>
        <w:t>收辦訴</w:t>
      </w:r>
      <w:proofErr w:type="gramEnd"/>
      <w:r w:rsidR="0027134D" w:rsidRPr="0027134D">
        <w:rPr>
          <w:rFonts w:ascii="標楷體" w:eastAsia="標楷體" w:hAnsi="標楷體" w:hint="eastAsia"/>
          <w:color w:val="000000" w:themeColor="text1"/>
        </w:rPr>
        <w:t>願案件為統計基準範圍及對象</w:t>
      </w:r>
      <w:r w:rsidRPr="002D62A4">
        <w:rPr>
          <w:rFonts w:ascii="標楷體" w:eastAsia="標楷體" w:hAnsi="標楷體" w:hint="eastAsia"/>
          <w:color w:val="000000" w:themeColor="text1"/>
        </w:rPr>
        <w:t>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統計標準時間：</w:t>
      </w:r>
      <w:r w:rsidRPr="002D62A4">
        <w:rPr>
          <w:rFonts w:ascii="標楷體" w:eastAsia="標楷體" w:hAnsi="標楷體" w:hint="eastAsia"/>
          <w:color w:val="000000" w:themeColor="text1"/>
        </w:rPr>
        <w:t>以每年</w:t>
      </w:r>
      <w:r w:rsidR="006F7AAA">
        <w:rPr>
          <w:rFonts w:ascii="標楷體" w:eastAsia="標楷體" w:hAnsi="標楷體" w:hint="eastAsia"/>
          <w:color w:val="000000" w:themeColor="text1"/>
        </w:rPr>
        <w:t>1月1日至12月31日</w:t>
      </w:r>
      <w:r w:rsidRPr="002D62A4">
        <w:rPr>
          <w:rFonts w:ascii="標楷體" w:eastAsia="標楷體" w:hAnsi="標楷體" w:hint="eastAsia"/>
          <w:color w:val="000000" w:themeColor="text1"/>
        </w:rPr>
        <w:t>之事實為</w:t>
      </w:r>
      <w:proofErr w:type="gramStart"/>
      <w:r w:rsidRPr="002D62A4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2D62A4">
        <w:rPr>
          <w:rFonts w:ascii="標楷體" w:eastAsia="標楷體" w:hAnsi="標楷體" w:hint="eastAsia"/>
          <w:color w:val="000000" w:themeColor="text1"/>
        </w:rPr>
        <w:t>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統計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項</w:t>
      </w:r>
      <w:r w:rsidRPr="002D62A4">
        <w:rPr>
          <w:rFonts w:ascii="標楷體" w:eastAsia="標楷體" w:hAnsi="標楷體"/>
          <w:color w:val="000000" w:themeColor="text1"/>
          <w:kern w:val="0"/>
        </w:rPr>
        <w:t>目定義：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 w:hint="eastAsia"/>
          <w:color w:val="000000" w:themeColor="text1"/>
          <w:kern w:val="0"/>
        </w:rPr>
        <w:t>（一）</w:t>
      </w:r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上年未結：上年以前收案，截至上年底決定書仍未作成決定之案件數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 w:hint="eastAsia"/>
          <w:color w:val="000000" w:themeColor="text1"/>
          <w:kern w:val="0"/>
        </w:rPr>
        <w:t>（二）</w:t>
      </w:r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本年收案：當年內訴願案件收案件數，以本局收文日為</w:t>
      </w:r>
      <w:proofErr w:type="gramStart"/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準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D6191F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 w:hint="eastAsia"/>
          <w:color w:val="000000" w:themeColor="text1"/>
          <w:kern w:val="0"/>
        </w:rPr>
        <w:t>（三）</w:t>
      </w:r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本年已結案：當年內訴願案件結案件數，以訴願會作成決定日為</w:t>
      </w:r>
      <w:proofErr w:type="gramStart"/>
      <w:r w:rsidR="0027134D" w:rsidRPr="0027134D">
        <w:rPr>
          <w:rFonts w:ascii="標楷體" w:eastAsia="標楷體" w:hAnsi="標楷體" w:hint="eastAsia"/>
          <w:color w:val="000000" w:themeColor="text1"/>
          <w:kern w:val="0"/>
        </w:rPr>
        <w:t>準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250" w:left="600" w:firstLineChars="104" w:firstLine="250"/>
        <w:outlineLvl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  <w:kern w:val="0"/>
        </w:rPr>
        <w:t>1.</w:t>
      </w:r>
      <w:r w:rsidRPr="0027134D">
        <w:rPr>
          <w:rFonts w:ascii="標楷體" w:eastAsia="標楷體" w:hAnsi="標楷體" w:hint="eastAsia"/>
          <w:color w:val="000000" w:themeColor="text1"/>
          <w:kern w:val="0"/>
        </w:rPr>
        <w:t>不受理：訴願決定為訴願不受理。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250" w:left="600" w:firstLineChars="104" w:firstLine="250"/>
        <w:outlineLvl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2.</w:t>
      </w:r>
      <w:r w:rsidRPr="0027134D">
        <w:rPr>
          <w:rFonts w:ascii="標楷體" w:eastAsia="標楷體" w:hAnsi="標楷體" w:hint="eastAsia"/>
          <w:color w:val="000000" w:themeColor="text1"/>
          <w:kern w:val="0"/>
        </w:rPr>
        <w:t>駁回：訴願決定為訴願駁回。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250" w:left="600" w:firstLineChars="104" w:firstLine="250"/>
        <w:outlineLvl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3.</w:t>
      </w:r>
      <w:r w:rsidRPr="0027134D">
        <w:rPr>
          <w:rFonts w:ascii="標楷體" w:eastAsia="標楷體" w:hAnsi="標楷體" w:hint="eastAsia"/>
          <w:color w:val="000000" w:themeColor="text1"/>
          <w:kern w:val="0"/>
        </w:rPr>
        <w:t>撤銷：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354" w:left="850" w:firstLine="143"/>
        <w:outlineLvl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(1)</w:t>
      </w:r>
      <w:proofErr w:type="gramStart"/>
      <w:r w:rsidRPr="0027134D">
        <w:rPr>
          <w:rFonts w:ascii="標楷體" w:eastAsia="標楷體" w:hAnsi="標楷體" w:hint="eastAsia"/>
          <w:color w:val="000000" w:themeColor="text1"/>
          <w:kern w:val="0"/>
        </w:rPr>
        <w:t>單撤：</w:t>
      </w:r>
      <w:proofErr w:type="gramEnd"/>
      <w:r w:rsidRPr="0027134D">
        <w:rPr>
          <w:rFonts w:ascii="標楷體" w:eastAsia="標楷體" w:hAnsi="標楷體" w:hint="eastAsia"/>
          <w:color w:val="000000" w:themeColor="text1"/>
          <w:kern w:val="0"/>
        </w:rPr>
        <w:t>訴願決定撤銷原行政處分。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354" w:left="850" w:firstLine="143"/>
        <w:outlineLvl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/>
          <w:color w:val="000000" w:themeColor="text1"/>
          <w:kern w:val="0"/>
        </w:rPr>
        <w:t>(2)</w:t>
      </w:r>
      <w:r w:rsidRPr="0027134D">
        <w:rPr>
          <w:rFonts w:ascii="標楷體" w:eastAsia="標楷體" w:hAnsi="標楷體" w:hint="eastAsia"/>
          <w:color w:val="000000" w:themeColor="text1"/>
          <w:kern w:val="0"/>
        </w:rPr>
        <w:t>另處：訴願決定撤銷原行政處分並發回原行政處分機關另為處分。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354" w:left="850" w:firstLine="143"/>
        <w:outlineLvl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(3)</w:t>
      </w:r>
      <w:r w:rsidRPr="0027134D">
        <w:rPr>
          <w:rFonts w:ascii="標楷體" w:eastAsia="標楷體" w:hAnsi="標楷體" w:hint="eastAsia"/>
          <w:color w:val="000000" w:themeColor="text1"/>
          <w:kern w:val="0"/>
        </w:rPr>
        <w:t>速為處分：訴願決定原行政處分機關應於一定期限內作成處分。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250" w:left="600" w:firstLineChars="104" w:firstLine="25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7134D">
        <w:rPr>
          <w:rFonts w:ascii="標楷體" w:eastAsia="標楷體" w:hAnsi="標楷體" w:hint="eastAsia"/>
          <w:color w:val="000000" w:themeColor="text1"/>
          <w:kern w:val="0"/>
        </w:rPr>
        <w:t>4.撤回：訴願人提</w:t>
      </w:r>
      <w:proofErr w:type="gramStart"/>
      <w:r w:rsidRPr="0027134D">
        <w:rPr>
          <w:rFonts w:ascii="標楷體" w:eastAsia="標楷體" w:hAnsi="標楷體" w:hint="eastAsia"/>
          <w:color w:val="000000" w:themeColor="text1"/>
          <w:kern w:val="0"/>
        </w:rPr>
        <w:t>起訴願後</w:t>
      </w:r>
      <w:proofErr w:type="gramEnd"/>
      <w:r w:rsidRPr="0027134D">
        <w:rPr>
          <w:rFonts w:ascii="標楷體" w:eastAsia="標楷體" w:hAnsi="標楷體" w:hint="eastAsia"/>
          <w:color w:val="000000" w:themeColor="text1"/>
          <w:kern w:val="0"/>
        </w:rPr>
        <w:t>，於決定書送達前撤回訴願。</w:t>
      </w:r>
    </w:p>
    <w:p w:rsid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250" w:left="600" w:firstLineChars="104" w:firstLine="250"/>
        <w:outlineLvl w:val="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5.</w:t>
      </w:r>
      <w:r w:rsidRPr="0027134D">
        <w:rPr>
          <w:rFonts w:ascii="標楷體" w:eastAsia="標楷體" w:hAnsi="標楷體" w:hint="eastAsia"/>
          <w:color w:val="000000" w:themeColor="text1"/>
          <w:kern w:val="0"/>
        </w:rPr>
        <w:t>移轉：非屬本府管轄訴願案件而移由其他主管機關處理。</w:t>
      </w:r>
    </w:p>
    <w:p w:rsidR="0027134D" w:rsidRP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27134D">
        <w:rPr>
          <w:rFonts w:ascii="標楷體" w:eastAsia="標楷體" w:hAnsi="標楷體" w:hint="eastAsia"/>
          <w:color w:val="000000" w:themeColor="text1"/>
          <w:kern w:val="0"/>
        </w:rPr>
        <w:t>四）本年未結案：截至當年底決定書未經訴願會作成決定之案件數。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統計單位</w:t>
      </w:r>
      <w:r w:rsidRPr="002D62A4">
        <w:rPr>
          <w:rFonts w:ascii="標楷體" w:eastAsia="標楷體" w:hAnsi="標楷體"/>
          <w:color w:val="000000" w:themeColor="text1"/>
          <w:kern w:val="0"/>
        </w:rPr>
        <w:t>：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件。</w:t>
      </w:r>
    </w:p>
    <w:p w:rsidR="0027134D" w:rsidRDefault="00D6191F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lastRenderedPageBreak/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統計</w:t>
      </w:r>
      <w:r w:rsidRPr="002D62A4">
        <w:rPr>
          <w:rFonts w:ascii="標楷體" w:eastAsia="標楷體" w:hAnsi="標楷體"/>
          <w:color w:val="000000" w:themeColor="text1"/>
          <w:kern w:val="0"/>
        </w:rPr>
        <w:t>分類：</w:t>
      </w:r>
    </w:p>
    <w:p w:rsidR="0027134D" w:rsidRPr="0027134D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7134D"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Pr="0027134D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Pr="0027134D">
        <w:rPr>
          <w:rFonts w:ascii="標楷體" w:eastAsia="標楷體" w:hAnsi="標楷體" w:hint="eastAsia"/>
          <w:color w:val="000000" w:themeColor="text1"/>
          <w:kern w:val="0"/>
        </w:rPr>
        <w:t>)</w:t>
      </w:r>
      <w:proofErr w:type="gramStart"/>
      <w:r w:rsidRPr="0027134D">
        <w:rPr>
          <w:rFonts w:ascii="標楷體" w:eastAsia="標楷體" w:hAnsi="標楷體" w:hint="eastAsia"/>
          <w:color w:val="000000" w:themeColor="text1"/>
          <w:kern w:val="0"/>
        </w:rPr>
        <w:t>縱行項目</w:t>
      </w:r>
      <w:proofErr w:type="gramEnd"/>
      <w:r w:rsidRPr="0027134D">
        <w:rPr>
          <w:rFonts w:ascii="標楷體" w:eastAsia="標楷體" w:hAnsi="標楷體" w:hint="eastAsia"/>
          <w:color w:val="000000" w:themeColor="text1"/>
          <w:kern w:val="0"/>
        </w:rPr>
        <w:t>按本府訴願案件受理情形與處理情形分類，受理情形分為上年未結、本年收案；處理情形之本年已結案分為不受理、駁回、撤銷、撤回、移轉。</w:t>
      </w:r>
    </w:p>
    <w:p w:rsidR="00D6191F" w:rsidRPr="002D62A4" w:rsidRDefault="0027134D" w:rsidP="0027134D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r w:rsidRPr="0027134D">
        <w:rPr>
          <w:rFonts w:ascii="標楷體" w:eastAsia="標楷體" w:hAnsi="標楷體" w:hint="eastAsia"/>
          <w:color w:val="000000" w:themeColor="text1"/>
          <w:kern w:val="0"/>
        </w:rPr>
        <w:t>(二)橫列項目按案件性質分</w:t>
      </w:r>
      <w:r w:rsidR="00D6191F" w:rsidRPr="002713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發布週期：年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時效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（指統計標準時間至資料發布時間之間隔時間）</w:t>
      </w:r>
      <w:r w:rsidRPr="002D62A4">
        <w:rPr>
          <w:rFonts w:ascii="標楷體" w:eastAsia="標楷體" w:hAnsi="標楷體"/>
          <w:color w:val="000000" w:themeColor="text1"/>
          <w:kern w:val="0"/>
        </w:rPr>
        <w:t>：2個月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資料變革</w:t>
      </w:r>
      <w:r w:rsidRPr="002D62A4">
        <w:rPr>
          <w:rFonts w:ascii="標楷體" w:eastAsia="標楷體" w:hAnsi="標楷體"/>
          <w:color w:val="000000" w:themeColor="text1"/>
          <w:kern w:val="0"/>
        </w:rPr>
        <w:t>：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無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rPr>
          <w:rFonts w:ascii="標楷體" w:eastAsia="標楷體" w:hAnsi="標楷體"/>
          <w:color w:val="000000" w:themeColor="text1"/>
          <w:kern w:val="0"/>
        </w:rPr>
      </w:pPr>
      <w:r w:rsidRPr="002D62A4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Pr="002D62A4">
        <w:rPr>
          <w:rFonts w:ascii="標楷體" w:eastAsia="標楷體" w:hAnsi="標楷體"/>
          <w:color w:val="000000" w:themeColor="text1"/>
          <w:kern w:val="0"/>
        </w:rPr>
        <w:t>、公開資料發布訊息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預告發布日期：</w:t>
      </w:r>
      <w:r w:rsidRPr="002D62A4">
        <w:rPr>
          <w:rFonts w:ascii="標楷體" w:eastAsia="標楷體" w:hAnsi="標楷體" w:cs="新細明體"/>
          <w:color w:val="000000" w:themeColor="text1"/>
        </w:rPr>
        <w:t>次</w:t>
      </w:r>
      <w:r w:rsidRPr="002D62A4">
        <w:rPr>
          <w:rFonts w:ascii="標楷體" w:eastAsia="標楷體" w:hAnsi="標楷體" w:cs="新細明體" w:hint="eastAsia"/>
          <w:color w:val="000000" w:themeColor="text1"/>
        </w:rPr>
        <w:t>年</w:t>
      </w:r>
      <w:r w:rsidRPr="002D62A4">
        <w:rPr>
          <w:rFonts w:ascii="標楷體" w:eastAsia="標楷體" w:hint="eastAsia"/>
          <w:color w:val="000000" w:themeColor="text1"/>
        </w:rPr>
        <w:t>2月底</w:t>
      </w:r>
      <w:r w:rsidRPr="002D62A4">
        <w:rPr>
          <w:rFonts w:ascii="標楷體" w:eastAsia="標楷體" w:hAnsi="標楷體" w:cs="新細明體" w:hint="eastAsia"/>
          <w:color w:val="000000" w:themeColor="text1"/>
        </w:rPr>
        <w:t>(原訂預告發布日期如遇例假日或國定假日則延至下一個工作日發布)。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/>
          <w:color w:val="000000" w:themeColor="text1"/>
          <w:kern w:val="0"/>
        </w:rPr>
        <w:t>同步發送單位：</w:t>
      </w:r>
      <w:proofErr w:type="gramStart"/>
      <w:r w:rsidRPr="002D62A4">
        <w:rPr>
          <w:rFonts w:ascii="標楷體" w:eastAsia="標楷體" w:hAnsi="標楷體" w:hint="eastAsia"/>
          <w:color w:val="000000" w:themeColor="text1"/>
          <w:kern w:val="0"/>
        </w:rPr>
        <w:t>臺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中市政府主計處</w:t>
      </w:r>
    </w:p>
    <w:p w:rsidR="00D6191F" w:rsidRPr="002D62A4" w:rsidRDefault="00D6191F" w:rsidP="00D6191F">
      <w:pPr>
        <w:kinsoku w:val="0"/>
        <w:overflowPunct w:val="0"/>
        <w:autoSpaceDE w:val="0"/>
        <w:autoSpaceDN w:val="0"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 w:hint="eastAsia"/>
          <w:color w:val="000000" w:themeColor="text1"/>
        </w:rPr>
        <w:t>五</w:t>
      </w:r>
      <w:r w:rsidRPr="002D62A4">
        <w:rPr>
          <w:rFonts w:ascii="標楷體" w:eastAsia="標楷體" w:hAnsi="標楷體"/>
          <w:color w:val="000000" w:themeColor="text1"/>
        </w:rPr>
        <w:t>、</w:t>
      </w:r>
      <w:r w:rsidRPr="002D62A4">
        <w:rPr>
          <w:rFonts w:ascii="標楷體" w:eastAsia="標楷體" w:hAnsi="標楷體" w:hint="eastAsia"/>
          <w:color w:val="000000" w:themeColor="text1"/>
        </w:rPr>
        <w:t>資料品質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 w:hint="eastAsia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統計指標編製</w:t>
      </w:r>
      <w:r w:rsidRPr="002D62A4">
        <w:rPr>
          <w:rFonts w:ascii="標楷體" w:eastAsia="標楷體" w:hAnsi="標楷體"/>
          <w:color w:val="000000" w:themeColor="text1"/>
          <w:kern w:val="0"/>
        </w:rPr>
        <w:t>方法</w:t>
      </w:r>
      <w:r w:rsidRPr="002D62A4">
        <w:rPr>
          <w:rFonts w:ascii="標楷體" w:eastAsia="標楷體" w:hAnsi="標楷體" w:hint="eastAsia"/>
          <w:color w:val="000000" w:themeColor="text1"/>
          <w:kern w:val="0"/>
        </w:rPr>
        <w:t>與資料來源說明</w:t>
      </w:r>
      <w:r w:rsidRPr="002D62A4">
        <w:rPr>
          <w:rFonts w:ascii="標楷體" w:eastAsia="標楷體" w:hAnsi="標楷體"/>
          <w:color w:val="000000" w:themeColor="text1"/>
          <w:kern w:val="0"/>
        </w:rPr>
        <w:t>：</w:t>
      </w:r>
      <w:r w:rsidRPr="002D62A4">
        <w:rPr>
          <w:rFonts w:ascii="標楷體" w:eastAsia="標楷體" w:hAnsi="標楷體" w:hint="eastAsia"/>
          <w:color w:val="000000" w:themeColor="text1"/>
        </w:rPr>
        <w:t>由本局行政</w:t>
      </w:r>
      <w:proofErr w:type="gramStart"/>
      <w:r w:rsidRPr="002D62A4">
        <w:rPr>
          <w:rFonts w:ascii="標楷體" w:eastAsia="標楷體" w:hAnsi="標楷體" w:hint="eastAsia"/>
          <w:color w:val="000000" w:themeColor="text1"/>
        </w:rPr>
        <w:t>救濟科</w:t>
      </w:r>
      <w:r w:rsidR="002D62A4" w:rsidRPr="002D62A4">
        <w:rPr>
          <w:rFonts w:ascii="標楷體" w:eastAsia="標楷體" w:hAnsi="標楷體" w:hint="eastAsia"/>
          <w:color w:val="000000" w:themeColor="text1"/>
        </w:rPr>
        <w:t>依訴</w:t>
      </w:r>
      <w:proofErr w:type="gramEnd"/>
      <w:r w:rsidR="002D62A4" w:rsidRPr="002D62A4">
        <w:rPr>
          <w:rFonts w:ascii="標楷體" w:eastAsia="標楷體" w:hAnsi="標楷體" w:hint="eastAsia"/>
          <w:color w:val="000000" w:themeColor="text1"/>
        </w:rPr>
        <w:t>願管理作業系統資料</w:t>
      </w:r>
      <w:r w:rsidRPr="002D62A4">
        <w:rPr>
          <w:rFonts w:ascii="標楷體" w:eastAsia="標楷體" w:hAnsi="標楷體" w:hint="eastAsia"/>
          <w:color w:val="000000" w:themeColor="text1"/>
        </w:rPr>
        <w:t>編製。</w:t>
      </w:r>
    </w:p>
    <w:p w:rsidR="00D6191F" w:rsidRPr="002D62A4" w:rsidRDefault="00D6191F" w:rsidP="00D6191F">
      <w:pPr>
        <w:widowControl/>
        <w:kinsoku w:val="0"/>
        <w:overflowPunct w:val="0"/>
        <w:autoSpaceDE w:val="0"/>
        <w:autoSpaceDN w:val="0"/>
        <w:spacing w:line="400" w:lineRule="exact"/>
        <w:ind w:leftChars="150" w:left="600" w:hangingChars="100" w:hanging="240"/>
        <w:outlineLvl w:val="0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2D62A4">
        <w:rPr>
          <w:rFonts w:ascii="標楷體" w:eastAsia="標楷體" w:hAnsi="標楷體" w:hint="eastAsia"/>
          <w:color w:val="000000" w:themeColor="text1"/>
          <w:kern w:val="0"/>
        </w:rPr>
        <w:t>＊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統計資料交叉查核及確保資料合理性之機制：</w:t>
      </w:r>
      <w:proofErr w:type="gramStart"/>
      <w:r w:rsidRPr="002D62A4">
        <w:rPr>
          <w:rFonts w:ascii="標楷體" w:eastAsia="標楷體" w:hAnsi="標楷體" w:hint="eastAsia"/>
          <w:color w:val="000000" w:themeColor="text1"/>
          <w:kern w:val="0"/>
        </w:rPr>
        <w:t>以檢誤條件</w:t>
      </w:r>
      <w:proofErr w:type="gramEnd"/>
      <w:r w:rsidRPr="002D62A4">
        <w:rPr>
          <w:rFonts w:ascii="標楷體" w:eastAsia="標楷體" w:hAnsi="標楷體" w:hint="eastAsia"/>
          <w:color w:val="000000" w:themeColor="text1"/>
          <w:kern w:val="0"/>
        </w:rPr>
        <w:t>查核資料，以確保資料合理性。</w:t>
      </w:r>
    </w:p>
    <w:p w:rsidR="00D6191F" w:rsidRPr="002D62A4" w:rsidRDefault="00D6191F" w:rsidP="00D6191F">
      <w:pPr>
        <w:kinsoku w:val="0"/>
        <w:overflowPunct w:val="0"/>
        <w:autoSpaceDE w:val="0"/>
        <w:autoSpaceDN w:val="0"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 w:hint="eastAsia"/>
          <w:color w:val="000000" w:themeColor="text1"/>
        </w:rPr>
        <w:t>六、須注意及預定改變之事項：</w:t>
      </w:r>
      <w:proofErr w:type="gramStart"/>
      <w:r w:rsidRPr="002D62A4">
        <w:rPr>
          <w:rFonts w:ascii="標楷體" w:eastAsia="標楷體" w:hAnsi="標楷體" w:hint="eastAsia"/>
          <w:color w:val="000000" w:themeColor="text1"/>
        </w:rPr>
        <w:t>表號</w:t>
      </w:r>
      <w:proofErr w:type="gramEnd"/>
      <w:r w:rsidR="0027134D" w:rsidRPr="0027134D">
        <w:rPr>
          <w:rFonts w:ascii="標楷體" w:eastAsia="標楷體" w:hAnsi="標楷體"/>
          <w:color w:val="000000" w:themeColor="text1"/>
        </w:rPr>
        <w:t>30291-90-01-2</w:t>
      </w:r>
    </w:p>
    <w:p w:rsidR="00D6191F" w:rsidRPr="002D62A4" w:rsidRDefault="00D6191F" w:rsidP="00D6191F">
      <w:pPr>
        <w:kinsoku w:val="0"/>
        <w:overflowPunct w:val="0"/>
        <w:autoSpaceDE w:val="0"/>
        <w:autoSpaceDN w:val="0"/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2D62A4">
        <w:rPr>
          <w:rFonts w:ascii="標楷體" w:eastAsia="標楷體" w:hAnsi="標楷體"/>
          <w:color w:val="000000" w:themeColor="text1"/>
        </w:rPr>
        <w:t>七、其他事項：無</w:t>
      </w:r>
    </w:p>
    <w:p w:rsidR="007B7C17" w:rsidRDefault="007B7C17"/>
    <w:sectPr w:rsidR="007B7C17" w:rsidSect="0027134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F"/>
    <w:rsid w:val="0027134D"/>
    <w:rsid w:val="002D62A4"/>
    <w:rsid w:val="006F7AAA"/>
    <w:rsid w:val="007B7C17"/>
    <w:rsid w:val="00962881"/>
    <w:rsid w:val="00D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8028"/>
  <w15:chartTrackingRefBased/>
  <w15:docId w15:val="{F8D0D18F-9D24-4D1C-9927-99F0C698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9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王秀茹</dc:creator>
  <cp:keywords/>
  <dc:description/>
  <cp:lastModifiedBy>顏柏魁</cp:lastModifiedBy>
  <cp:revision>2</cp:revision>
  <dcterms:created xsi:type="dcterms:W3CDTF">2019-12-23T03:43:00Z</dcterms:created>
  <dcterms:modified xsi:type="dcterms:W3CDTF">2019-12-23T03:43:00Z</dcterms:modified>
</cp:coreProperties>
</file>