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4540" w:rsidRDefault="00AF5313">
      <w:pPr>
        <w:spacing w:line="240" w:lineRule="atLeast"/>
        <w:ind w:left="720" w:hanging="426"/>
        <w:jc w:val="center"/>
      </w:pPr>
      <w:r>
        <w:rPr>
          <w:rFonts w:ascii="標楷體" w:eastAsia="標楷體" w:hAnsi="標楷體"/>
          <w:b/>
          <w:spacing w:val="-4"/>
          <w:szCs w:val="24"/>
        </w:rPr>
        <w:t>臺中</w:t>
      </w:r>
      <w:r>
        <w:rPr>
          <w:rFonts w:ascii="標楷體" w:eastAsia="標楷體" w:hAnsi="標楷體"/>
          <w:b/>
          <w:szCs w:val="24"/>
        </w:rPr>
        <w:t>市製造業工廠</w:t>
      </w:r>
      <w:r>
        <w:rPr>
          <w:rFonts w:ascii="標楷體" w:eastAsia="標楷體" w:hAnsi="標楷體"/>
          <w:b/>
          <w:spacing w:val="-4"/>
          <w:szCs w:val="24"/>
        </w:rPr>
        <w:t>校正暨營運調查統計</w:t>
      </w:r>
    </w:p>
    <w:p w:rsidR="004A4540" w:rsidRDefault="00AF5313">
      <w:pPr>
        <w:spacing w:line="240" w:lineRule="atLeast"/>
        <w:ind w:left="720" w:hanging="426"/>
        <w:jc w:val="center"/>
      </w:pPr>
      <w:r>
        <w:rPr>
          <w:rFonts w:ascii="標楷體" w:eastAsia="標楷體" w:hAnsi="標楷體"/>
          <w:b/>
          <w:spacing w:val="-4"/>
          <w:szCs w:val="24"/>
        </w:rPr>
        <w:t>統計資料</w:t>
      </w:r>
      <w:r>
        <w:rPr>
          <w:rFonts w:ascii="標楷體" w:eastAsia="標楷體" w:hAnsi="標楷體"/>
          <w:b/>
          <w:szCs w:val="24"/>
        </w:rPr>
        <w:t>背景說明</w:t>
      </w:r>
    </w:p>
    <w:p w:rsidR="004A4540" w:rsidRDefault="00AF531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資料種類：製造業統計</w:t>
      </w:r>
    </w:p>
    <w:p w:rsidR="004A4540" w:rsidRDefault="00AF531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資料項目：臺中市製造業工廠校正暨營運調查統計</w:t>
      </w:r>
    </w:p>
    <w:p w:rsidR="004A4540" w:rsidRDefault="00AF5313">
      <w:pPr>
        <w:numPr>
          <w:ilvl w:val="0"/>
          <w:numId w:val="1"/>
        </w:numPr>
        <w:spacing w:line="240" w:lineRule="atLeas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發布及編製機關單位</w:t>
      </w:r>
    </w:p>
    <w:p w:rsidR="004A4540" w:rsidRDefault="00AF5313">
      <w:pPr>
        <w:spacing w:line="240" w:lineRule="atLeast"/>
        <w:ind w:left="720" w:hanging="426"/>
        <w:jc w:val="both"/>
      </w:pPr>
      <w:r>
        <w:rPr>
          <w:rFonts w:ascii="標楷體" w:eastAsia="標楷體" w:hAnsi="標楷體"/>
          <w:spacing w:val="-4"/>
          <w:szCs w:val="24"/>
        </w:rPr>
        <w:t>＊</w:t>
      </w:r>
      <w:r>
        <w:rPr>
          <w:rFonts w:ascii="標楷體" w:eastAsia="標楷體" w:hAnsi="標楷體" w:cs="標楷體"/>
          <w:spacing w:val="-4"/>
          <w:szCs w:val="24"/>
          <w:lang w:val="zh-TW"/>
        </w:rPr>
        <w:t>發布機關、單位：臺中市政府經濟發展局會計室</w:t>
      </w:r>
    </w:p>
    <w:p w:rsidR="004A4540" w:rsidRDefault="00AF5313">
      <w:pPr>
        <w:spacing w:line="240" w:lineRule="atLeast"/>
        <w:ind w:left="720" w:hanging="426"/>
        <w:jc w:val="both"/>
      </w:pPr>
      <w:r>
        <w:rPr>
          <w:rFonts w:ascii="標楷體" w:eastAsia="標楷體" w:hAnsi="標楷體"/>
          <w:szCs w:val="24"/>
        </w:rPr>
        <w:t>＊編製單位：臺中市政府</w:t>
      </w:r>
      <w:r>
        <w:rPr>
          <w:rFonts w:ascii="標楷體" w:eastAsia="標楷體" w:hAnsi="標楷體"/>
          <w:spacing w:val="-4"/>
          <w:szCs w:val="24"/>
        </w:rPr>
        <w:t>經濟發展局工商登記科</w:t>
      </w:r>
    </w:p>
    <w:p w:rsidR="004A4540" w:rsidRDefault="00AF5313">
      <w:pPr>
        <w:spacing w:line="240" w:lineRule="atLeast"/>
        <w:ind w:left="720" w:hanging="426"/>
        <w:jc w:val="both"/>
      </w:pPr>
      <w:r>
        <w:rPr>
          <w:rFonts w:ascii="標楷體" w:eastAsia="標楷體" w:hAnsi="標楷體"/>
          <w:szCs w:val="24"/>
        </w:rPr>
        <w:t>＊聯絡電話：</w:t>
      </w:r>
      <w:r>
        <w:rPr>
          <w:rFonts w:eastAsia="標楷體"/>
          <w:szCs w:val="24"/>
        </w:rPr>
        <w:t>（</w:t>
      </w:r>
      <w:r>
        <w:rPr>
          <w:rFonts w:eastAsia="標楷體"/>
          <w:szCs w:val="24"/>
        </w:rPr>
        <w:t>04</w:t>
      </w:r>
      <w:r>
        <w:rPr>
          <w:rFonts w:eastAsia="標楷體"/>
          <w:szCs w:val="24"/>
        </w:rPr>
        <w:t>）</w:t>
      </w:r>
      <w:r>
        <w:rPr>
          <w:rFonts w:eastAsia="標楷體"/>
          <w:szCs w:val="24"/>
        </w:rPr>
        <w:t>22289111-</w:t>
      </w:r>
      <w:r>
        <w:rPr>
          <w:rFonts w:eastAsia="標楷體"/>
        </w:rPr>
        <w:t>31364</w:t>
      </w:r>
    </w:p>
    <w:p w:rsidR="004A4540" w:rsidRDefault="00AF5313">
      <w:pPr>
        <w:spacing w:line="240" w:lineRule="atLeast"/>
        <w:ind w:left="720" w:hanging="426"/>
        <w:jc w:val="both"/>
      </w:pPr>
      <w:r>
        <w:rPr>
          <w:rFonts w:ascii="標楷體" w:eastAsia="標楷體" w:hAnsi="標楷體"/>
          <w:szCs w:val="24"/>
        </w:rPr>
        <w:t>＊傳真：</w:t>
      </w:r>
      <w:r>
        <w:rPr>
          <w:rFonts w:eastAsia="標楷體"/>
          <w:szCs w:val="24"/>
        </w:rPr>
        <w:t>（</w:t>
      </w:r>
      <w:r>
        <w:rPr>
          <w:rFonts w:eastAsia="標楷體"/>
          <w:szCs w:val="24"/>
        </w:rPr>
        <w:t>04</w:t>
      </w:r>
      <w:r>
        <w:rPr>
          <w:rFonts w:eastAsia="標楷體"/>
          <w:szCs w:val="24"/>
        </w:rPr>
        <w:t>）</w:t>
      </w:r>
      <w:r>
        <w:rPr>
          <w:rFonts w:eastAsia="標楷體"/>
          <w:szCs w:val="24"/>
        </w:rPr>
        <w:t>22546295</w:t>
      </w:r>
    </w:p>
    <w:p w:rsidR="004A4540" w:rsidRDefault="00AF5313">
      <w:pPr>
        <w:spacing w:line="240" w:lineRule="atLeast"/>
        <w:ind w:left="720" w:hanging="426"/>
        <w:jc w:val="both"/>
      </w:pPr>
      <w:r>
        <w:rPr>
          <w:rFonts w:ascii="標楷體" w:eastAsia="標楷體" w:hAnsi="標楷體"/>
          <w:szCs w:val="24"/>
        </w:rPr>
        <w:t>＊電子信箱：</w:t>
      </w:r>
      <w:r>
        <w:rPr>
          <w:rFonts w:eastAsia="標楷體"/>
        </w:rPr>
        <w:t>sherry020583@taichung.gov.tw</w:t>
      </w:r>
    </w:p>
    <w:p w:rsidR="004A4540" w:rsidRDefault="00AF5313">
      <w:pPr>
        <w:spacing w:line="240" w:lineRule="atLeast"/>
        <w:ind w:left="720" w:hanging="426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二、發布形式</w:t>
      </w:r>
    </w:p>
    <w:p w:rsidR="004A4540" w:rsidRDefault="00AF5313">
      <w:pPr>
        <w:numPr>
          <w:ilvl w:val="0"/>
          <w:numId w:val="2"/>
        </w:numPr>
        <w:spacing w:line="24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口頭：</w:t>
      </w:r>
    </w:p>
    <w:p w:rsidR="004A4540" w:rsidRDefault="00AF5313">
      <w:pPr>
        <w:spacing w:line="24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）記者會或說明會</w:t>
      </w:r>
    </w:p>
    <w:p w:rsidR="004A4540" w:rsidRDefault="00AF5313">
      <w:pPr>
        <w:numPr>
          <w:ilvl w:val="0"/>
          <w:numId w:val="3"/>
        </w:numPr>
        <w:spacing w:line="24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書面：</w:t>
      </w:r>
    </w:p>
    <w:p w:rsidR="004A4540" w:rsidRDefault="00AF5313">
      <w:pPr>
        <w:spacing w:line="240" w:lineRule="atLeast"/>
        <w:ind w:left="294"/>
        <w:jc w:val="both"/>
      </w:pPr>
      <w:r>
        <w:rPr>
          <w:rFonts w:ascii="標楷體" w:eastAsia="標楷體" w:hAnsi="標楷體"/>
          <w:szCs w:val="24"/>
        </w:rPr>
        <w:t xml:space="preserve">       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）新聞稿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（</w:t>
      </w:r>
      <w:r>
        <w:rPr>
          <w:rFonts w:ascii="Symbol" w:eastAsia="Symbol" w:hAnsi="Symbol" w:cs="Symbol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/>
          <w:szCs w:val="24"/>
        </w:rPr>
        <w:t>）報表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）書刊，刊名：</w:t>
      </w:r>
    </w:p>
    <w:p w:rsidR="004A4540" w:rsidRDefault="00AF5313">
      <w:pPr>
        <w:spacing w:line="240" w:lineRule="atLeast"/>
        <w:ind w:left="29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＊電子媒體：</w:t>
      </w:r>
    </w:p>
    <w:p w:rsidR="004A4540" w:rsidRDefault="00AF5313">
      <w:pPr>
        <w:spacing w:line="240" w:lineRule="atLeast"/>
        <w:ind w:left="966" w:right="-328" w:firstLine="120"/>
        <w:jc w:val="both"/>
      </w:pPr>
      <w:r>
        <w:rPr>
          <w:rFonts w:ascii="標楷體" w:eastAsia="標楷體" w:hAnsi="標楷體"/>
          <w:szCs w:val="24"/>
        </w:rPr>
        <w:t>（</w:t>
      </w:r>
      <w:r>
        <w:rPr>
          <w:rFonts w:ascii="Symbol" w:eastAsia="Symbol" w:hAnsi="Symbol" w:cs="Symbol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/>
          <w:szCs w:val="24"/>
        </w:rPr>
        <w:t>）線上書刊及資料庫，網址：</w:t>
      </w:r>
    </w:p>
    <w:p w:rsidR="004A4540" w:rsidRDefault="00AF5313">
      <w:pPr>
        <w:spacing w:line="240" w:lineRule="atLeast"/>
        <w:ind w:left="966" w:right="-328" w:firstLine="120"/>
        <w:jc w:val="both"/>
      </w:pP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）磁片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）光碟片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（</w:t>
      </w:r>
      <w:r>
        <w:rPr>
          <w:rFonts w:ascii="Symbol" w:eastAsia="Symbol" w:hAnsi="Symbol" w:cs="Symbol"/>
          <w:szCs w:val="24"/>
          <w:shd w:val="clear" w:color="auto" w:fill="FFFFFF"/>
        </w:rPr>
        <w:t></w:t>
      </w:r>
      <w:r>
        <w:rPr>
          <w:rFonts w:ascii="標楷體" w:eastAsia="標楷體" w:hAnsi="標楷體"/>
          <w:szCs w:val="24"/>
        </w:rPr>
        <w:t>）其他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報表</w:t>
      </w:r>
      <w:r>
        <w:rPr>
          <w:rFonts w:ascii="標楷體" w:eastAsia="標楷體" w:hAnsi="標楷體"/>
          <w:szCs w:val="24"/>
        </w:rPr>
        <w:t>)</w:t>
      </w:r>
    </w:p>
    <w:p w:rsidR="004A4540" w:rsidRDefault="00AF5313">
      <w:pPr>
        <w:spacing w:line="240" w:lineRule="atLeast"/>
        <w:ind w:left="616" w:hanging="616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三、資料範圍、週期及時效</w:t>
      </w:r>
    </w:p>
    <w:p w:rsidR="004A4540" w:rsidRDefault="00AF5313">
      <w:pPr>
        <w:spacing w:line="240" w:lineRule="atLeast"/>
        <w:ind w:firstLine="27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＊統計地區範圍及對象：依經濟部辦理年度工廠校正暨營運調查資料為範圍。</w:t>
      </w:r>
    </w:p>
    <w:p w:rsidR="004A4540" w:rsidRDefault="00AF5313">
      <w:pPr>
        <w:pStyle w:val="a8"/>
        <w:spacing w:before="0" w:after="0" w:line="240" w:lineRule="atLeast"/>
        <w:ind w:left="2172" w:right="266" w:hanging="1889"/>
        <w:rPr>
          <w:rFonts w:ascii="標楷體" w:eastAsia="標楷體" w:hAnsi="標楷體"/>
          <w:spacing w:val="0"/>
          <w:szCs w:val="24"/>
        </w:rPr>
      </w:pPr>
      <w:r>
        <w:rPr>
          <w:rFonts w:ascii="標楷體" w:eastAsia="標楷體" w:hAnsi="標楷體"/>
          <w:spacing w:val="0"/>
          <w:szCs w:val="24"/>
        </w:rPr>
        <w:t>＊統計標準時間：以辦理調查之資料期間</w:t>
      </w:r>
      <w:r>
        <w:rPr>
          <w:rFonts w:ascii="標楷體" w:eastAsia="標楷體" w:hAnsi="標楷體"/>
          <w:spacing w:val="0"/>
          <w:szCs w:val="24"/>
        </w:rPr>
        <w:t>(</w:t>
      </w:r>
      <w:r>
        <w:rPr>
          <w:rFonts w:ascii="標楷體" w:eastAsia="標楷體" w:hAnsi="標楷體"/>
          <w:spacing w:val="0"/>
          <w:szCs w:val="24"/>
        </w:rPr>
        <w:t>該年</w:t>
      </w:r>
      <w:r>
        <w:rPr>
          <w:rFonts w:ascii="標楷體" w:eastAsia="標楷體" w:hAnsi="標楷體"/>
          <w:spacing w:val="0"/>
          <w:szCs w:val="24"/>
        </w:rPr>
        <w:t>1</w:t>
      </w:r>
      <w:r>
        <w:rPr>
          <w:rFonts w:ascii="標楷體" w:eastAsia="標楷體" w:hAnsi="標楷體"/>
          <w:spacing w:val="0"/>
          <w:szCs w:val="24"/>
        </w:rPr>
        <w:t>月</w:t>
      </w:r>
      <w:r>
        <w:rPr>
          <w:rFonts w:ascii="標楷體" w:eastAsia="標楷體" w:hAnsi="標楷體"/>
          <w:spacing w:val="0"/>
          <w:szCs w:val="24"/>
        </w:rPr>
        <w:t>1</w:t>
      </w:r>
      <w:r>
        <w:rPr>
          <w:rFonts w:ascii="標楷體" w:eastAsia="標楷體" w:hAnsi="標楷體"/>
          <w:spacing w:val="0"/>
          <w:szCs w:val="24"/>
        </w:rPr>
        <w:t>日至</w:t>
      </w:r>
      <w:r>
        <w:rPr>
          <w:rFonts w:ascii="標楷體" w:eastAsia="標楷體" w:hAnsi="標楷體"/>
          <w:spacing w:val="0"/>
          <w:szCs w:val="24"/>
        </w:rPr>
        <w:t>12</w:t>
      </w:r>
      <w:r>
        <w:rPr>
          <w:rFonts w:ascii="標楷體" w:eastAsia="標楷體" w:hAnsi="標楷體"/>
          <w:spacing w:val="0"/>
          <w:szCs w:val="24"/>
        </w:rPr>
        <w:t>月</w:t>
      </w:r>
      <w:r>
        <w:rPr>
          <w:rFonts w:ascii="標楷體" w:eastAsia="標楷體" w:hAnsi="標楷體"/>
          <w:spacing w:val="0"/>
          <w:szCs w:val="24"/>
        </w:rPr>
        <w:t>31</w:t>
      </w:r>
      <w:r>
        <w:rPr>
          <w:rFonts w:ascii="標楷體" w:eastAsia="標楷體" w:hAnsi="標楷體"/>
          <w:spacing w:val="0"/>
          <w:szCs w:val="24"/>
        </w:rPr>
        <w:t>日</w:t>
      </w:r>
      <w:r>
        <w:rPr>
          <w:rFonts w:ascii="標楷體" w:eastAsia="標楷體" w:hAnsi="標楷體"/>
          <w:spacing w:val="0"/>
          <w:szCs w:val="24"/>
        </w:rPr>
        <w:t>)</w:t>
      </w:r>
      <w:r>
        <w:rPr>
          <w:rFonts w:ascii="標楷體" w:eastAsia="標楷體" w:hAnsi="標楷體"/>
          <w:spacing w:val="0"/>
          <w:szCs w:val="24"/>
        </w:rPr>
        <w:t>事實為準。</w:t>
      </w:r>
    </w:p>
    <w:p w:rsidR="004A4540" w:rsidRDefault="00AF5313">
      <w:pPr>
        <w:spacing w:line="240" w:lineRule="atLeast"/>
        <w:ind w:firstLine="27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＊統計項目定義：</w:t>
      </w:r>
    </w:p>
    <w:p w:rsidR="004A4540" w:rsidRDefault="00AF5313">
      <w:pPr>
        <w:pStyle w:val="a8"/>
        <w:spacing w:before="0" w:after="0" w:line="240" w:lineRule="atLeast"/>
        <w:ind w:left="2694" w:right="266" w:hanging="2127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pacing w:val="0"/>
          <w:szCs w:val="24"/>
        </w:rPr>
        <w:t>工廠家數：辦理工廠校正調查期間內實際有從事營運之工廠家數。</w:t>
      </w:r>
    </w:p>
    <w:p w:rsidR="004A4540" w:rsidRDefault="00AF5313">
      <w:pPr>
        <w:pStyle w:val="a8"/>
        <w:spacing w:before="0" w:after="0" w:line="240" w:lineRule="atLeast"/>
        <w:ind w:left="1800" w:right="266" w:hanging="1233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pacing w:val="0"/>
          <w:szCs w:val="24"/>
        </w:rPr>
        <w:t>營業收入：實際從事營運之工廠其全年營業收入。</w:t>
      </w:r>
    </w:p>
    <w:p w:rsidR="004A4540" w:rsidRDefault="00AF5313">
      <w:pPr>
        <w:pStyle w:val="a8"/>
        <w:spacing w:before="0" w:after="0" w:line="240" w:lineRule="atLeast"/>
        <w:ind w:left="1800" w:right="266" w:hanging="1233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pacing w:val="0"/>
          <w:szCs w:val="24"/>
        </w:rPr>
        <w:t>從業員工：該營運工廠之從業員</w:t>
      </w:r>
      <w:r>
        <w:rPr>
          <w:rFonts w:ascii="標楷體" w:eastAsia="標楷體" w:hAnsi="標楷體"/>
          <w:szCs w:val="24"/>
        </w:rPr>
        <w:t>工。</w:t>
      </w:r>
    </w:p>
    <w:p w:rsidR="004A4540" w:rsidRDefault="00AF5313">
      <w:pPr>
        <w:spacing w:line="240" w:lineRule="atLeast"/>
        <w:ind w:firstLine="27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＊統計單位：家；千元；人</w:t>
      </w:r>
    </w:p>
    <w:p w:rsidR="004A4540" w:rsidRDefault="00AF5313">
      <w:pPr>
        <w:spacing w:line="240" w:lineRule="atLeast"/>
        <w:ind w:left="-425" w:firstLine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＊統計分類：</w:t>
      </w:r>
    </w:p>
    <w:p w:rsidR="004A4540" w:rsidRDefault="00AF5313">
      <w:pPr>
        <w:pStyle w:val="a8"/>
        <w:spacing w:before="0" w:after="0" w:line="240" w:lineRule="atLeast"/>
        <w:ind w:left="0" w:right="266" w:firstLine="564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pacing w:val="0"/>
          <w:szCs w:val="24"/>
        </w:rPr>
        <w:t>縱項目：依工廠家數、營業收入、從業員工、備註分類。</w:t>
      </w:r>
    </w:p>
    <w:p w:rsidR="004A4540" w:rsidRDefault="00AF5313">
      <w:pPr>
        <w:pStyle w:val="a8"/>
        <w:spacing w:before="0" w:after="0" w:line="240" w:lineRule="atLeast"/>
        <w:ind w:left="0" w:right="266" w:firstLine="564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pacing w:val="0"/>
          <w:szCs w:val="24"/>
        </w:rPr>
        <w:t>橫項目：依經濟部公告之產業類別分類。</w:t>
      </w:r>
    </w:p>
    <w:p w:rsidR="004A4540" w:rsidRDefault="00AF5313">
      <w:pPr>
        <w:spacing w:line="240" w:lineRule="atLeast"/>
        <w:ind w:firstLine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＊發布週期（指資料編製或產生之頻率，如月、季、年等）：年</w:t>
      </w:r>
    </w:p>
    <w:p w:rsidR="004A4540" w:rsidRDefault="00AF5313">
      <w:pPr>
        <w:spacing w:line="240" w:lineRule="atLeast"/>
        <w:ind w:firstLine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＊時效（指統計標準時間至資料發布時間之間隔時間）：</w:t>
      </w:r>
      <w:r>
        <w:rPr>
          <w:rFonts w:ascii="標楷體" w:eastAsia="標楷體" w:hAnsi="標楷體"/>
          <w:szCs w:val="24"/>
        </w:rPr>
        <w:t>18</w:t>
      </w:r>
      <w:r>
        <w:rPr>
          <w:rFonts w:ascii="標楷體" w:eastAsia="標楷體" w:hAnsi="標楷體"/>
          <w:szCs w:val="24"/>
        </w:rPr>
        <w:t>個月又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天</w:t>
      </w:r>
    </w:p>
    <w:p w:rsidR="004A4540" w:rsidRDefault="00AF5313">
      <w:pPr>
        <w:spacing w:line="240" w:lineRule="atLeast"/>
        <w:ind w:firstLine="27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＊資料變革：無</w:t>
      </w:r>
      <w:r>
        <w:rPr>
          <w:rFonts w:ascii="標楷體" w:eastAsia="標楷體" w:hAnsi="標楷體"/>
          <w:szCs w:val="24"/>
        </w:rPr>
        <w:t xml:space="preserve">  </w:t>
      </w:r>
    </w:p>
    <w:p w:rsidR="004A4540" w:rsidRDefault="00AF5313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四、公開資料發布訊息</w:t>
      </w:r>
    </w:p>
    <w:p w:rsidR="004A4540" w:rsidRDefault="00AF5313">
      <w:pPr>
        <w:autoSpaceDE w:val="0"/>
        <w:spacing w:line="240" w:lineRule="atLeast"/>
        <w:ind w:left="720" w:hanging="426"/>
        <w:jc w:val="both"/>
      </w:pPr>
      <w:r>
        <w:rPr>
          <w:rFonts w:ascii="標楷體" w:eastAsia="標楷體" w:hAnsi="標楷體"/>
          <w:szCs w:val="24"/>
        </w:rPr>
        <w:t>＊預告發布日期：資料年次次年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 w:cs="標楷體"/>
          <w:szCs w:val="24"/>
          <w:lang w:val="zh-TW"/>
        </w:rPr>
        <w:t>(</w:t>
      </w:r>
      <w:r>
        <w:rPr>
          <w:rFonts w:ascii="標楷體" w:eastAsia="標楷體" w:hAnsi="標楷體" w:cs="標楷體"/>
          <w:szCs w:val="24"/>
          <w:lang w:val="zh-TW"/>
        </w:rPr>
        <w:t>原訂公布日若遇假日則順延至下一個工作日</w:t>
      </w:r>
      <w:r>
        <w:rPr>
          <w:rFonts w:ascii="標楷體" w:eastAsia="標楷體" w:hAnsi="標楷體" w:cs="標楷體"/>
          <w:szCs w:val="24"/>
          <w:lang w:val="zh-TW"/>
        </w:rPr>
        <w:t>)</w:t>
      </w:r>
    </w:p>
    <w:p w:rsidR="004A4540" w:rsidRDefault="00AF5313">
      <w:pPr>
        <w:spacing w:line="240" w:lineRule="atLeast"/>
        <w:ind w:left="2196" w:hanging="1920"/>
        <w:jc w:val="both"/>
      </w:pPr>
      <w:r>
        <w:rPr>
          <w:rFonts w:ascii="標楷體" w:eastAsia="標楷體" w:hAnsi="標楷體"/>
          <w:szCs w:val="24"/>
        </w:rPr>
        <w:t>＊同步發送單位：</w:t>
      </w:r>
      <w:r>
        <w:rPr>
          <w:rFonts w:ascii="標楷體" w:eastAsia="標楷體" w:hAnsi="標楷體"/>
        </w:rPr>
        <w:t>臺中市政府主計處</w:t>
      </w:r>
    </w:p>
    <w:p w:rsidR="004A4540" w:rsidRDefault="00AF5313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五、資料品質</w:t>
      </w:r>
    </w:p>
    <w:p w:rsidR="004A4540" w:rsidRDefault="00AF5313">
      <w:pPr>
        <w:spacing w:line="240" w:lineRule="atLeast"/>
        <w:ind w:left="4251" w:hanging="3970"/>
        <w:jc w:val="both"/>
      </w:pPr>
      <w:r>
        <w:rPr>
          <w:rFonts w:ascii="標楷體" w:eastAsia="標楷體" w:hAnsi="標楷體"/>
          <w:szCs w:val="24"/>
        </w:rPr>
        <w:t>＊統計指標編製方法與資料來源說明：由本局工</w:t>
      </w:r>
      <w:r>
        <w:rPr>
          <w:rFonts w:ascii="標楷體" w:eastAsia="標楷體" w:hAnsi="標楷體"/>
          <w:spacing w:val="-4"/>
          <w:szCs w:val="24"/>
        </w:rPr>
        <w:t>商登記科</w:t>
      </w:r>
      <w:r>
        <w:rPr>
          <w:rFonts w:ascii="標楷體" w:eastAsia="標楷體" w:hAnsi="標楷體"/>
          <w:szCs w:val="24"/>
        </w:rPr>
        <w:t>依經濟部辦理之工廠校正暨營運調查結果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經濟部統計處網站</w:t>
      </w:r>
      <w:r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工廠校正及營運調查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彙編。</w:t>
      </w:r>
    </w:p>
    <w:p w:rsidR="004A4540" w:rsidRDefault="00AF5313">
      <w:pPr>
        <w:tabs>
          <w:tab w:val="left" w:pos="8520"/>
        </w:tabs>
        <w:spacing w:line="240" w:lineRule="atLeast"/>
        <w:ind w:left="532" w:hanging="24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＊統計資料交叉查核及確保資料合理性之機制：</w:t>
      </w:r>
    </w:p>
    <w:p w:rsidR="004A4540" w:rsidRDefault="00AF5313">
      <w:pPr>
        <w:pStyle w:val="a9"/>
        <w:tabs>
          <w:tab w:val="left" w:pos="17040"/>
        </w:tabs>
        <w:spacing w:line="240" w:lineRule="atLeast"/>
        <w:ind w:right="96" w:firstLine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建立檢誤程式取代人工檢核，以提高精確性。</w:t>
      </w:r>
    </w:p>
    <w:p w:rsidR="004A4540" w:rsidRDefault="00AF5313">
      <w:pPr>
        <w:pStyle w:val="a9"/>
        <w:tabs>
          <w:tab w:val="left" w:pos="17040"/>
        </w:tabs>
        <w:spacing w:line="240" w:lineRule="atLeast"/>
        <w:ind w:right="96" w:firstLine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建立資料庫與前期資料作比對，以確保合理性。</w:t>
      </w:r>
    </w:p>
    <w:p w:rsidR="004A4540" w:rsidRDefault="00AF5313">
      <w:pPr>
        <w:spacing w:line="240" w:lineRule="atLeast"/>
        <w:ind w:left="425" w:hanging="425"/>
        <w:jc w:val="both"/>
      </w:pPr>
      <w:r>
        <w:rPr>
          <w:rFonts w:ascii="標楷體" w:eastAsia="標楷體" w:hAnsi="標楷體"/>
          <w:b/>
          <w:szCs w:val="24"/>
        </w:rPr>
        <w:t>六、須注意及預定改變之事項：</w:t>
      </w:r>
      <w:r>
        <w:rPr>
          <w:rFonts w:ascii="標楷體" w:eastAsia="標楷體" w:hAnsi="標楷體"/>
          <w:szCs w:val="24"/>
        </w:rPr>
        <w:t>表號</w:t>
      </w:r>
      <w:r>
        <w:rPr>
          <w:rFonts w:ascii="標楷體" w:eastAsia="標楷體" w:hAnsi="標楷體"/>
          <w:szCs w:val="24"/>
        </w:rPr>
        <w:t>20521-02-03-2</w:t>
      </w:r>
      <w:r>
        <w:rPr>
          <w:rFonts w:ascii="標楷體" w:eastAsia="標楷體" w:hAnsi="標楷體"/>
          <w:szCs w:val="24"/>
        </w:rPr>
        <w:t>，逢工商及服務業普查年度，經濟部停辦工廠校正暨營運調查，次年度本表停止編報乙次。</w:t>
      </w:r>
    </w:p>
    <w:p w:rsidR="004A4540" w:rsidRDefault="004A4540">
      <w:pPr>
        <w:spacing w:line="240" w:lineRule="atLeast"/>
        <w:jc w:val="both"/>
        <w:rPr>
          <w:rFonts w:eastAsia="標楷體"/>
        </w:rPr>
      </w:pPr>
    </w:p>
    <w:sectPr w:rsidR="004A4540">
      <w:pgSz w:w="11906" w:h="16838"/>
      <w:pgMar w:top="1134" w:right="1134" w:bottom="1134" w:left="170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F5313">
      <w:r>
        <w:separator/>
      </w:r>
    </w:p>
  </w:endnote>
  <w:endnote w:type="continuationSeparator" w:id="0">
    <w:p w:rsidR="00000000" w:rsidRDefault="00AF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F5313">
      <w:r>
        <w:rPr>
          <w:color w:val="000000"/>
        </w:rPr>
        <w:separator/>
      </w:r>
    </w:p>
  </w:footnote>
  <w:footnote w:type="continuationSeparator" w:id="0">
    <w:p w:rsidR="00000000" w:rsidRDefault="00AF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2032"/>
    <w:multiLevelType w:val="multilevel"/>
    <w:tmpl w:val="9C62D634"/>
    <w:lvl w:ilvl="0">
      <w:numFmt w:val="bullet"/>
      <w:lvlText w:val="＊"/>
      <w:lvlJc w:val="left"/>
      <w:pPr>
        <w:ind w:left="711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F292ECD"/>
    <w:multiLevelType w:val="multilevel"/>
    <w:tmpl w:val="51AA4EF4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3BF53DB"/>
    <w:multiLevelType w:val="multilevel"/>
    <w:tmpl w:val="649C2CE8"/>
    <w:lvl w:ilvl="0">
      <w:start w:val="1"/>
      <w:numFmt w:val="taiwaneseCountingThousand"/>
      <w:lvlText w:val="%1、"/>
      <w:lvlJc w:val="left"/>
      <w:pPr>
        <w:ind w:left="570" w:hanging="57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404498233">
    <w:abstractNumId w:val="2"/>
  </w:num>
  <w:num w:numId="2" w16cid:durableId="648753647">
    <w:abstractNumId w:val="1"/>
  </w:num>
  <w:num w:numId="3" w16cid:durableId="40515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4540"/>
    <w:rsid w:val="004A4540"/>
    <w:rsid w:val="00A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5FEBF7C-762C-4A85-B61F-ACF4AD16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ind w:left="607" w:hanging="204"/>
      <w:jc w:val="both"/>
    </w:pPr>
    <w:rPr>
      <w:rFonts w:eastAsia="細明體"/>
      <w:sz w:val="20"/>
    </w:rPr>
  </w:style>
  <w:style w:type="paragraph" w:customStyle="1" w:styleId="a4">
    <w:name w:val="一"/>
    <w:basedOn w:val="a"/>
    <w:pPr>
      <w:spacing w:before="60" w:after="60"/>
      <w:ind w:left="403" w:hanging="403"/>
    </w:pPr>
    <w:rPr>
      <w:rFonts w:eastAsia="華康中黑體"/>
      <w:b/>
      <w:sz w:val="20"/>
    </w:rPr>
  </w:style>
  <w:style w:type="paragraph" w:customStyle="1" w:styleId="1">
    <w:name w:val="1."/>
    <w:basedOn w:val="a3"/>
    <w:pPr>
      <w:ind w:left="805"/>
    </w:pPr>
  </w:style>
  <w:style w:type="paragraph" w:styleId="a5">
    <w:name w:val="Block Text"/>
    <w:basedOn w:val="a"/>
    <w:pPr>
      <w:spacing w:line="580" w:lineRule="exact"/>
      <w:ind w:left="532" w:right="-328" w:firstLine="434"/>
    </w:pPr>
    <w:rPr>
      <w:rFonts w:ascii="標楷體" w:eastAsia="標楷體" w:hAnsi="標楷體"/>
      <w:sz w:val="28"/>
    </w:rPr>
  </w:style>
  <w:style w:type="paragraph" w:customStyle="1" w:styleId="a6">
    <w:name w:val="文一"/>
    <w:basedOn w:val="a"/>
    <w:pPr>
      <w:ind w:left="403" w:firstLine="403"/>
      <w:jc w:val="both"/>
    </w:pPr>
    <w:rPr>
      <w:rFonts w:eastAsia="細明體"/>
      <w:sz w:val="20"/>
    </w:rPr>
  </w:style>
  <w:style w:type="paragraph" w:styleId="a7">
    <w:name w:val="Body Text Indent"/>
    <w:basedOn w:val="a"/>
    <w:pPr>
      <w:spacing w:line="580" w:lineRule="exact"/>
      <w:ind w:left="504" w:firstLine="742"/>
    </w:pPr>
    <w:rPr>
      <w:rFonts w:eastAsia="標楷體"/>
      <w:sz w:val="28"/>
    </w:rPr>
  </w:style>
  <w:style w:type="paragraph" w:styleId="2">
    <w:name w:val="Body Text Indent 2"/>
    <w:basedOn w:val="a"/>
    <w:pPr>
      <w:spacing w:line="580" w:lineRule="exact"/>
      <w:ind w:left="602" w:firstLine="504"/>
    </w:pPr>
    <w:rPr>
      <w:rFonts w:eastAsia="標楷體"/>
      <w:sz w:val="28"/>
    </w:rPr>
  </w:style>
  <w:style w:type="paragraph" w:styleId="3">
    <w:name w:val="Body Text Indent 3"/>
    <w:basedOn w:val="a"/>
    <w:pPr>
      <w:spacing w:line="580" w:lineRule="exact"/>
      <w:ind w:left="1190" w:hanging="560"/>
    </w:pPr>
    <w:rPr>
      <w:rFonts w:eastAsia="標楷體"/>
      <w:b/>
      <w:sz w:val="28"/>
    </w:rPr>
  </w:style>
  <w:style w:type="paragraph" w:customStyle="1" w:styleId="a8">
    <w:name w:val="段落一"/>
    <w:basedOn w:val="a9"/>
    <w:pPr>
      <w:spacing w:before="120" w:after="120"/>
      <w:ind w:left="1701" w:right="1701"/>
    </w:pPr>
    <w:rPr>
      <w:spacing w:val="24"/>
      <w:szCs w:val="20"/>
    </w:rPr>
  </w:style>
  <w:style w:type="paragraph" w:styleId="a9">
    <w:name w:val="Plain Text"/>
    <w:basedOn w:val="a"/>
    <w:rPr>
      <w:rFonts w:ascii="細明體" w:eastAsia="細明體" w:hAnsi="細明體"/>
      <w:szCs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rPr>
      <w:kern w:val="3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rPr>
      <w:kern w:val="3"/>
    </w:rPr>
  </w:style>
  <w:style w:type="character" w:customStyle="1" w:styleId="af0">
    <w:name w:val="純文字 字元"/>
    <w:rPr>
      <w:rFonts w:ascii="細明體" w:eastAsia="細明體" w:hAnsi="細明體" w:cs="華康中黑體"/>
      <w:kern w:val="3"/>
      <w:sz w:val="24"/>
      <w:szCs w:val="24"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2721 台灣地區消費者物價指數(comsumber price index)</dc:title>
  <dc:subject/>
  <dc:creator>行政院主計處</dc:creator>
  <cp:lastModifiedBy>cws</cp:lastModifiedBy>
  <cp:revision>2</cp:revision>
  <cp:lastPrinted>2012-12-27T03:27:00Z</cp:lastPrinted>
  <dcterms:created xsi:type="dcterms:W3CDTF">2024-12-06T06:11:00Z</dcterms:created>
  <dcterms:modified xsi:type="dcterms:W3CDTF">2024-12-06T06:11:00Z</dcterms:modified>
</cp:coreProperties>
</file>