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4EE" w:rsidRDefault="00D6447A">
      <w:pPr>
        <w:spacing w:line="360" w:lineRule="exact"/>
        <w:jc w:val="center"/>
      </w:pPr>
      <w:r>
        <w:rPr>
          <w:rFonts w:ascii="標楷體" w:eastAsia="標楷體" w:hAnsi="標楷體"/>
        </w:rPr>
        <w:t>臺中市</w:t>
      </w:r>
      <w:r>
        <w:rPr>
          <w:rFonts w:ascii="標楷體" w:eastAsia="標楷體" w:hAnsi="標楷體"/>
          <w:spacing w:val="-4"/>
        </w:rPr>
        <w:t>家庭教育中心</w:t>
      </w:r>
      <w:r>
        <w:rPr>
          <w:rFonts w:ascii="標楷體" w:eastAsia="標楷體" w:hAnsi="標楷體"/>
        </w:rPr>
        <w:t>現有職員概況</w:t>
      </w:r>
    </w:p>
    <w:p w:rsidR="00D804EE" w:rsidRDefault="00D6447A">
      <w:pPr>
        <w:spacing w:line="360" w:lineRule="exact"/>
        <w:jc w:val="center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spacing w:val="-4"/>
        </w:rPr>
        <w:t>統計資料背景說明</w:t>
      </w:r>
    </w:p>
    <w:p w:rsidR="00D804EE" w:rsidRDefault="00D6447A">
      <w:pPr>
        <w:spacing w:line="360" w:lineRule="exact"/>
      </w:pPr>
      <w:r>
        <w:rPr>
          <w:rFonts w:ascii="標楷體" w:eastAsia="標楷體" w:hAnsi="標楷體"/>
          <w:spacing w:val="-4"/>
        </w:rPr>
        <w:t>資料種類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spacing w:val="-4"/>
        </w:rPr>
        <w:t>各機關共同性統計</w:t>
      </w:r>
    </w:p>
    <w:p w:rsidR="00D804EE" w:rsidRDefault="00D6447A">
      <w:pPr>
        <w:spacing w:line="360" w:lineRule="exact"/>
      </w:pPr>
      <w:r>
        <w:rPr>
          <w:rFonts w:ascii="標楷體" w:eastAsia="標楷體" w:hAnsi="標楷體"/>
          <w:spacing w:val="-4"/>
        </w:rPr>
        <w:t>資料項目</w:t>
      </w:r>
      <w:r>
        <w:rPr>
          <w:rFonts w:ascii="標楷體" w:eastAsia="標楷體" w:hAnsi="標楷體"/>
        </w:rPr>
        <w:t>：臺中市</w:t>
      </w:r>
      <w:r>
        <w:rPr>
          <w:rFonts w:ascii="標楷體" w:eastAsia="標楷體" w:hAnsi="標楷體"/>
          <w:spacing w:val="-4"/>
        </w:rPr>
        <w:t>家庭教育中心</w:t>
      </w:r>
      <w:r>
        <w:rPr>
          <w:rFonts w:ascii="標楷體" w:eastAsia="標楷體" w:hAnsi="標楷體"/>
        </w:rPr>
        <w:t>現有職員概況</w:t>
      </w:r>
    </w:p>
    <w:p w:rsidR="00D804EE" w:rsidRDefault="00D6447A">
      <w:pPr>
        <w:spacing w:before="240" w:line="36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一、發布及編製機關單位</w:t>
      </w:r>
    </w:p>
    <w:p w:rsidR="00D804EE" w:rsidRDefault="00D6447A">
      <w:pPr>
        <w:spacing w:line="360" w:lineRule="exact"/>
        <w:ind w:left="720" w:hanging="426"/>
        <w:jc w:val="both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spacing w:val="-4"/>
        </w:rPr>
        <w:t>＊發布機關、單位：臺中市家庭教育中心會計單位</w:t>
      </w:r>
    </w:p>
    <w:p w:rsidR="00D804EE" w:rsidRDefault="00D6447A">
      <w:pPr>
        <w:spacing w:line="360" w:lineRule="exact"/>
        <w:ind w:left="720" w:hanging="426"/>
        <w:jc w:val="both"/>
      </w:pPr>
      <w:r>
        <w:rPr>
          <w:rFonts w:ascii="標楷體" w:eastAsia="標楷體" w:hAnsi="標楷體"/>
        </w:rPr>
        <w:t>＊編製單位：</w:t>
      </w:r>
      <w:r>
        <w:rPr>
          <w:rFonts w:ascii="標楷體" w:eastAsia="標楷體" w:hAnsi="標楷體"/>
          <w:spacing w:val="-4"/>
        </w:rPr>
        <w:t>臺中市家庭教育中心人事單位</w:t>
      </w:r>
    </w:p>
    <w:p w:rsidR="00D804EE" w:rsidRDefault="00D6447A">
      <w:pPr>
        <w:spacing w:line="360" w:lineRule="exact"/>
        <w:ind w:left="720" w:hanging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＊聯絡電話：</w:t>
      </w:r>
      <w:r>
        <w:rPr>
          <w:rFonts w:ascii="標楷體" w:eastAsia="標楷體" w:hAnsi="標楷體"/>
        </w:rPr>
        <w:t>(04)22124885-213</w:t>
      </w:r>
    </w:p>
    <w:p w:rsidR="00D804EE" w:rsidRDefault="00D6447A">
      <w:pPr>
        <w:spacing w:line="360" w:lineRule="exact"/>
        <w:ind w:left="720" w:hanging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＊傳真：</w:t>
      </w:r>
      <w:r>
        <w:rPr>
          <w:rFonts w:ascii="標楷體" w:eastAsia="標楷體" w:hAnsi="標楷體"/>
        </w:rPr>
        <w:t>(04)22124685</w:t>
      </w:r>
    </w:p>
    <w:p w:rsidR="00D804EE" w:rsidRDefault="00D6447A">
      <w:pPr>
        <w:spacing w:line="360" w:lineRule="exact"/>
        <w:ind w:left="720" w:hanging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＊電子信箱：</w:t>
      </w:r>
      <w:r>
        <w:rPr>
          <w:rFonts w:ascii="標楷體" w:eastAsia="標楷體" w:hAnsi="標楷體"/>
        </w:rPr>
        <w:t>u8902065@taichung.gov.tw</w:t>
      </w:r>
    </w:p>
    <w:p w:rsidR="00D804EE" w:rsidRDefault="00D6447A">
      <w:pPr>
        <w:spacing w:before="240" w:line="36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</w:t>
      </w:r>
    </w:p>
    <w:p w:rsidR="00D804EE" w:rsidRDefault="00D6447A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D804EE" w:rsidRDefault="00D6447A">
      <w:pPr>
        <w:spacing w:line="360" w:lineRule="exact"/>
        <w:ind w:right="-328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D804EE" w:rsidRDefault="00D6447A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D804EE" w:rsidRDefault="00D6447A">
      <w:pPr>
        <w:spacing w:line="360" w:lineRule="exact"/>
        <w:ind w:right="-328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D804EE" w:rsidRDefault="00D6447A">
      <w:pPr>
        <w:spacing w:line="360" w:lineRule="exac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:rsidR="00D804EE" w:rsidRDefault="00D6447A">
      <w:pPr>
        <w:spacing w:line="360" w:lineRule="exact"/>
        <w:ind w:right="-328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D804EE" w:rsidRDefault="00D6447A">
      <w:pPr>
        <w:spacing w:line="360" w:lineRule="exact"/>
        <w:ind w:right="-328" w:firstLine="480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）其他（報表）</w:t>
      </w:r>
    </w:p>
    <w:p w:rsidR="00D804EE" w:rsidRDefault="00D6447A">
      <w:pPr>
        <w:spacing w:before="240" w:line="36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D804EE" w:rsidRDefault="00D6447A">
      <w:pPr>
        <w:spacing w:line="360" w:lineRule="exact"/>
        <w:ind w:left="2801" w:hanging="2520"/>
        <w:jc w:val="both"/>
      </w:pPr>
      <w:r>
        <w:rPr>
          <w:rFonts w:ascii="標楷體" w:eastAsia="標楷體" w:hAnsi="標楷體"/>
        </w:rPr>
        <w:t>＊統計地區範圍及對象：</w:t>
      </w:r>
    </w:p>
    <w:p w:rsidR="00D804EE" w:rsidRDefault="00D6447A">
      <w:pPr>
        <w:spacing w:line="360" w:lineRule="exact"/>
        <w:ind w:left="567" w:hanging="286"/>
        <w:jc w:val="both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spacing w:val="17"/>
          <w:szCs w:val="32"/>
        </w:rPr>
        <w:t>凡現任職</w:t>
      </w:r>
      <w:r>
        <w:rPr>
          <w:rFonts w:ascii="標楷體" w:eastAsia="標楷體" w:hAnsi="標楷體"/>
          <w:spacing w:val="17"/>
          <w:szCs w:val="32"/>
        </w:rPr>
        <w:t>(</w:t>
      </w:r>
      <w:r>
        <w:rPr>
          <w:rFonts w:ascii="標楷體" w:eastAsia="標楷體" w:hAnsi="標楷體"/>
          <w:spacing w:val="17"/>
          <w:szCs w:val="32"/>
        </w:rPr>
        <w:t>含借調入，不含借調出</w:t>
      </w:r>
      <w:r>
        <w:rPr>
          <w:rFonts w:ascii="標楷體" w:eastAsia="標楷體" w:hAnsi="標楷體"/>
          <w:spacing w:val="17"/>
          <w:szCs w:val="32"/>
        </w:rPr>
        <w:t>)</w:t>
      </w:r>
      <w:r>
        <w:rPr>
          <w:rFonts w:ascii="標楷體" w:eastAsia="標楷體" w:hAnsi="標楷體"/>
          <w:spacing w:val="17"/>
          <w:szCs w:val="32"/>
        </w:rPr>
        <w:t>於本中心之編制內正式公務人員，均為統計範圍及對象。</w:t>
      </w:r>
      <w:r>
        <w:rPr>
          <w:rFonts w:ascii="標楷體" w:eastAsia="標楷體" w:hAnsi="標楷體"/>
          <w:spacing w:val="17"/>
          <w:szCs w:val="32"/>
        </w:rPr>
        <w:t>(</w:t>
      </w:r>
      <w:r>
        <w:rPr>
          <w:rFonts w:ascii="標楷體" w:eastAsia="標楷體" w:hAnsi="標楷體"/>
          <w:spacing w:val="17"/>
          <w:szCs w:val="32"/>
        </w:rPr>
        <w:t>不含約聘僱人員、業務助理、工友、司機、臨時人員等人員。</w:t>
      </w:r>
      <w:r>
        <w:rPr>
          <w:rFonts w:ascii="標楷體" w:eastAsia="標楷體" w:hAnsi="標楷體"/>
          <w:spacing w:val="17"/>
          <w:szCs w:val="32"/>
        </w:rPr>
        <w:t xml:space="preserve">) </w:t>
      </w:r>
    </w:p>
    <w:p w:rsidR="00D804EE" w:rsidRDefault="00D6447A">
      <w:pPr>
        <w:spacing w:line="360" w:lineRule="exact"/>
        <w:ind w:left="2801" w:hanging="25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＊統計標準時間：以每年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月底現任職員之事實為準。</w:t>
      </w:r>
    </w:p>
    <w:p w:rsidR="00D804EE" w:rsidRDefault="00D6447A">
      <w:pPr>
        <w:pStyle w:val="2"/>
        <w:spacing w:line="360" w:lineRule="exact"/>
        <w:ind w:left="255"/>
        <w:rPr>
          <w:sz w:val="24"/>
          <w:szCs w:val="24"/>
        </w:rPr>
      </w:pPr>
      <w:r>
        <w:rPr>
          <w:sz w:val="24"/>
          <w:szCs w:val="24"/>
        </w:rPr>
        <w:t>＊統計項目定義：年齡以戶籍登記所記載之出生年、月、日為準並以足歲計算。</w:t>
      </w:r>
    </w:p>
    <w:p w:rsidR="00D804EE" w:rsidRDefault="00D6447A">
      <w:pPr>
        <w:pStyle w:val="2"/>
        <w:spacing w:line="360" w:lineRule="exact"/>
        <w:ind w:left="255"/>
        <w:rPr>
          <w:sz w:val="24"/>
          <w:szCs w:val="24"/>
        </w:rPr>
      </w:pPr>
      <w:r>
        <w:rPr>
          <w:sz w:val="24"/>
          <w:szCs w:val="24"/>
        </w:rPr>
        <w:t>＊統計單位：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人。</w:t>
      </w:r>
    </w:p>
    <w:p w:rsidR="00D804EE" w:rsidRDefault="00D6447A">
      <w:pPr>
        <w:pStyle w:val="2"/>
        <w:spacing w:line="360" w:lineRule="exact"/>
        <w:ind w:left="255"/>
        <w:rPr>
          <w:sz w:val="24"/>
          <w:szCs w:val="24"/>
        </w:rPr>
      </w:pPr>
      <w:r>
        <w:rPr>
          <w:sz w:val="24"/>
          <w:szCs w:val="24"/>
        </w:rPr>
        <w:t>＊統計分類：</w:t>
      </w:r>
    </w:p>
    <w:p w:rsidR="00D804EE" w:rsidRDefault="00D6447A">
      <w:pPr>
        <w:pStyle w:val="2"/>
        <w:spacing w:line="320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（一）橫列以學歷別及年齡別為分類標準。</w:t>
      </w:r>
    </w:p>
    <w:p w:rsidR="00D804EE" w:rsidRDefault="00D6447A">
      <w:pPr>
        <w:pStyle w:val="2"/>
        <w:spacing w:line="320" w:lineRule="exact"/>
        <w:ind w:left="1162" w:hanging="6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）學歷別：分博士、碩士、大學、專科、高中職、國中以下及其他。</w:t>
      </w:r>
    </w:p>
    <w:p w:rsidR="00D804EE" w:rsidRDefault="00D6447A">
      <w:pPr>
        <w:pStyle w:val="2"/>
        <w:spacing w:line="320" w:lineRule="exact"/>
        <w:ind w:left="1162" w:hanging="6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）年齡別：以</w:t>
      </w:r>
      <w:r>
        <w:rPr>
          <w:sz w:val="24"/>
          <w:szCs w:val="24"/>
        </w:rPr>
        <w:t>5</w:t>
      </w:r>
      <w:r>
        <w:rPr>
          <w:sz w:val="24"/>
          <w:szCs w:val="24"/>
        </w:rPr>
        <w:t>歲為一級距，如「</w:t>
      </w:r>
      <w:r>
        <w:rPr>
          <w:sz w:val="24"/>
          <w:szCs w:val="24"/>
        </w:rPr>
        <w:t>30</w:t>
      </w:r>
      <w:r>
        <w:rPr>
          <w:sz w:val="24"/>
          <w:szCs w:val="24"/>
        </w:rPr>
        <w:t>－</w:t>
      </w:r>
      <w:r>
        <w:rPr>
          <w:sz w:val="24"/>
          <w:szCs w:val="24"/>
        </w:rPr>
        <w:t>34</w:t>
      </w:r>
      <w:r>
        <w:rPr>
          <w:sz w:val="24"/>
          <w:szCs w:val="24"/>
        </w:rPr>
        <w:t>歲」表示已滿</w:t>
      </w:r>
      <w:r>
        <w:rPr>
          <w:sz w:val="24"/>
          <w:szCs w:val="24"/>
        </w:rPr>
        <w:t>30</w:t>
      </w:r>
      <w:r>
        <w:rPr>
          <w:sz w:val="24"/>
          <w:szCs w:val="24"/>
        </w:rPr>
        <w:t>歲，未滿</w:t>
      </w:r>
      <w:r>
        <w:rPr>
          <w:sz w:val="24"/>
          <w:szCs w:val="24"/>
        </w:rPr>
        <w:t>35</w:t>
      </w:r>
      <w:r>
        <w:rPr>
          <w:sz w:val="24"/>
          <w:szCs w:val="24"/>
        </w:rPr>
        <w:t>歲。</w:t>
      </w:r>
      <w:r>
        <w:rPr>
          <w:sz w:val="24"/>
          <w:szCs w:val="24"/>
        </w:rPr>
        <w:t xml:space="preserve"> </w:t>
      </w:r>
    </w:p>
    <w:p w:rsidR="00D804EE" w:rsidRDefault="00D6447A">
      <w:pPr>
        <w:pStyle w:val="2"/>
        <w:spacing w:line="320" w:lineRule="exact"/>
        <w:ind w:left="0"/>
      </w:pPr>
      <w:r>
        <w:rPr>
          <w:sz w:val="24"/>
          <w:szCs w:val="24"/>
        </w:rPr>
        <w:t xml:space="preserve">   </w:t>
      </w:r>
      <w:r>
        <w:rPr>
          <w:spacing w:val="17"/>
          <w:sz w:val="24"/>
          <w:szCs w:val="24"/>
        </w:rPr>
        <w:t>（二）縱行以官等及性別為分類標準。</w:t>
      </w:r>
    </w:p>
    <w:p w:rsidR="00D804EE" w:rsidRDefault="00D6447A">
      <w:pPr>
        <w:pStyle w:val="1"/>
        <w:snapToGrid w:val="0"/>
        <w:spacing w:line="360" w:lineRule="exact"/>
        <w:ind w:left="1490" w:hanging="1370"/>
        <w:rPr>
          <w:rFonts w:ascii="標楷體" w:hAnsi="標楷體"/>
          <w:spacing w:val="17"/>
          <w:sz w:val="24"/>
          <w:szCs w:val="24"/>
        </w:rPr>
      </w:pPr>
      <w:r>
        <w:rPr>
          <w:rFonts w:ascii="標楷體" w:hAnsi="標楷體"/>
          <w:spacing w:val="17"/>
          <w:sz w:val="24"/>
          <w:szCs w:val="24"/>
        </w:rPr>
        <w:t xml:space="preserve">       </w:t>
      </w:r>
      <w:r>
        <w:rPr>
          <w:rFonts w:ascii="標楷體" w:hAnsi="標楷體"/>
          <w:spacing w:val="17"/>
          <w:sz w:val="24"/>
          <w:szCs w:val="24"/>
        </w:rPr>
        <w:t>官等：依政務人員、簡薦委任、雇員、教師、醫事人員、警察人員分；簡薦委任再按簡任、薦任、委任分；警察人員再分為警監、警正及警佐。並再細分男、女性別。</w:t>
      </w:r>
      <w:r>
        <w:rPr>
          <w:rFonts w:ascii="標楷體" w:hAnsi="標楷體"/>
          <w:spacing w:val="17"/>
          <w:sz w:val="24"/>
          <w:szCs w:val="24"/>
        </w:rPr>
        <w:t xml:space="preserve">            </w:t>
      </w:r>
    </w:p>
    <w:p w:rsidR="00D804EE" w:rsidRDefault="00D6447A">
      <w:pPr>
        <w:pStyle w:val="1"/>
        <w:snapToGrid w:val="0"/>
        <w:spacing w:line="360" w:lineRule="exact"/>
        <w:ind w:left="1490" w:hanging="1370"/>
        <w:rPr>
          <w:rFonts w:ascii="標楷體" w:hAnsi="標楷體"/>
          <w:spacing w:val="17"/>
          <w:sz w:val="24"/>
          <w:szCs w:val="24"/>
        </w:rPr>
      </w:pPr>
      <w:r>
        <w:rPr>
          <w:rFonts w:ascii="標楷體" w:hAnsi="標楷體"/>
          <w:spacing w:val="17"/>
          <w:sz w:val="24"/>
          <w:szCs w:val="24"/>
        </w:rPr>
        <w:t xml:space="preserve"> </w:t>
      </w:r>
      <w:r>
        <w:rPr>
          <w:rFonts w:ascii="標楷體" w:hAnsi="標楷體"/>
          <w:spacing w:val="17"/>
          <w:sz w:val="24"/>
          <w:szCs w:val="24"/>
        </w:rPr>
        <w:t>＊發布週期（指資料編製或產生之頻率，如月、季、年等）：年。</w:t>
      </w:r>
    </w:p>
    <w:p w:rsidR="00D804EE" w:rsidRDefault="00D6447A">
      <w:pPr>
        <w:spacing w:line="360" w:lineRule="exact"/>
        <w:ind w:firstLine="2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＊時效（指統計標準時間至資料發布時間之間隔時間）：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個月。</w:t>
      </w:r>
    </w:p>
    <w:p w:rsidR="00D804EE" w:rsidRDefault="00D6447A">
      <w:pPr>
        <w:spacing w:line="360" w:lineRule="exact"/>
        <w:ind w:firstLine="2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＊資料變革：無。</w:t>
      </w:r>
    </w:p>
    <w:p w:rsidR="00D804EE" w:rsidRDefault="00D6447A">
      <w:pPr>
        <w:spacing w:before="240" w:line="36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</w:t>
      </w:r>
    </w:p>
    <w:p w:rsidR="00D804EE" w:rsidRDefault="00D6447A">
      <w:pPr>
        <w:spacing w:line="360" w:lineRule="exact"/>
        <w:ind w:left="560" w:hanging="30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＊預告發布日期（含預告方式及週期）：次年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月底以公務統計報表及網際網路發布。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</w:t>
      </w:r>
      <w:r>
        <w:rPr>
          <w:rFonts w:ascii="標楷體" w:eastAsia="標楷體" w:hAnsi="標楷體"/>
        </w:rPr>
        <w:lastRenderedPageBreak/>
        <w:t>告發布日期如遇例假日或國定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假日則延至下一個工作日發布</w:t>
      </w:r>
      <w:r>
        <w:rPr>
          <w:rFonts w:ascii="標楷體" w:eastAsia="標楷體" w:hAnsi="標楷體"/>
        </w:rPr>
        <w:t>)</w:t>
      </w:r>
    </w:p>
    <w:p w:rsidR="00D804EE" w:rsidRDefault="00D6447A">
      <w:pPr>
        <w:spacing w:line="360" w:lineRule="exact"/>
        <w:ind w:left="560" w:right="-566" w:hanging="30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＊同步發送單位（說明資料發布時同步發</w:t>
      </w:r>
      <w:r>
        <w:rPr>
          <w:rFonts w:ascii="標楷體" w:eastAsia="標楷體" w:hAnsi="標楷體"/>
        </w:rPr>
        <w:t>送之單位或可同步查得該資料之網址）：</w:t>
      </w:r>
    </w:p>
    <w:p w:rsidR="00D804EE" w:rsidRDefault="00D6447A">
      <w:pPr>
        <w:spacing w:line="360" w:lineRule="exact"/>
        <w:ind w:left="560" w:right="-566" w:hanging="30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臺中市政府主計處、臺中市政府教育局。</w:t>
      </w:r>
    </w:p>
    <w:p w:rsidR="00D804EE" w:rsidRDefault="00D6447A">
      <w:pPr>
        <w:spacing w:before="240" w:line="36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:rsidR="00D804EE" w:rsidRDefault="00D6447A">
      <w:pPr>
        <w:spacing w:line="360" w:lineRule="exact"/>
        <w:ind w:left="49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＊統計指標編製方法與資料來源說明：由本中心人事單位依據「臺中市政府人事處人事服務網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人事機構服務平台」資料彙編。</w:t>
      </w:r>
    </w:p>
    <w:p w:rsidR="00D804EE" w:rsidRDefault="00D6447A">
      <w:pPr>
        <w:tabs>
          <w:tab w:val="left" w:pos="8520"/>
        </w:tabs>
        <w:spacing w:line="360" w:lineRule="exact"/>
        <w:ind w:left="532" w:hanging="294"/>
        <w:jc w:val="both"/>
      </w:pPr>
      <w:r>
        <w:rPr>
          <w:rFonts w:ascii="標楷體" w:eastAsia="標楷體" w:hAnsi="標楷體"/>
        </w:rPr>
        <w:t>＊統計資料交叉查核及確保資料合理性之機制（說明各項資料之相互關係及不同資料來源之相關統計差異性）：人事</w:t>
      </w:r>
      <w:r>
        <w:rPr>
          <w:rFonts w:ascii="標楷體" w:eastAsia="標楷體" w:hAnsi="標楷體"/>
          <w:spacing w:val="-4"/>
        </w:rPr>
        <w:t>單位</w:t>
      </w:r>
      <w:r>
        <w:rPr>
          <w:rFonts w:ascii="標楷體" w:eastAsia="標楷體" w:hAnsi="標楷體"/>
        </w:rPr>
        <w:t>、會計</w:t>
      </w:r>
      <w:r>
        <w:rPr>
          <w:rFonts w:ascii="標楷體" w:eastAsia="標楷體" w:hAnsi="標楷體"/>
          <w:spacing w:val="-4"/>
        </w:rPr>
        <w:t>單位</w:t>
      </w:r>
      <w:r>
        <w:rPr>
          <w:rFonts w:ascii="標楷體" w:eastAsia="標楷體" w:hAnsi="標楷體"/>
        </w:rPr>
        <w:t>交叉查核確保資料合理性。</w:t>
      </w:r>
    </w:p>
    <w:p w:rsidR="00D804EE" w:rsidRDefault="00D6447A">
      <w:pPr>
        <w:spacing w:before="240" w:line="360" w:lineRule="exact"/>
        <w:ind w:left="504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六、須注意及預定改變之事項（說明預定修正之資料、定義、統計方法等及其修正原因）：表號</w:t>
      </w:r>
      <w:r>
        <w:rPr>
          <w:rFonts w:ascii="標楷體" w:eastAsia="標楷體" w:hAnsi="標楷體"/>
        </w:rPr>
        <w:t>30910-01-01-2</w:t>
      </w:r>
      <w:r>
        <w:rPr>
          <w:rFonts w:ascii="標楷體" w:eastAsia="標楷體" w:hAnsi="標楷體"/>
        </w:rPr>
        <w:t>。</w:t>
      </w:r>
    </w:p>
    <w:p w:rsidR="00D804EE" w:rsidRDefault="00D6447A">
      <w:pPr>
        <w:spacing w:before="240" w:line="360" w:lineRule="exact"/>
        <w:ind w:left="504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七、其他事項：無。</w:t>
      </w:r>
    </w:p>
    <w:p w:rsidR="00D804EE" w:rsidRDefault="00D804EE">
      <w:pPr>
        <w:spacing w:before="240" w:line="360" w:lineRule="exact"/>
        <w:ind w:left="504" w:hanging="504"/>
        <w:jc w:val="both"/>
        <w:rPr>
          <w:rFonts w:ascii="標楷體" w:eastAsia="標楷體" w:hAnsi="標楷體"/>
        </w:rPr>
      </w:pPr>
    </w:p>
    <w:p w:rsidR="00D804EE" w:rsidRDefault="00D804EE"/>
    <w:p w:rsidR="00D804EE" w:rsidRDefault="00D804EE"/>
    <w:p w:rsidR="00D804EE" w:rsidRDefault="00D804EE"/>
    <w:p w:rsidR="00D804EE" w:rsidRDefault="00D804EE"/>
    <w:p w:rsidR="00D804EE" w:rsidRDefault="00D804EE"/>
    <w:p w:rsidR="00D804EE" w:rsidRDefault="00D804EE"/>
    <w:p w:rsidR="00D804EE" w:rsidRDefault="00D804EE"/>
    <w:p w:rsidR="00D804EE" w:rsidRDefault="00D804EE"/>
    <w:p w:rsidR="00D804EE" w:rsidRDefault="00D804EE"/>
    <w:p w:rsidR="00D804EE" w:rsidRDefault="00D804EE"/>
    <w:p w:rsidR="00D804EE" w:rsidRDefault="00D804EE"/>
    <w:p w:rsidR="00D804EE" w:rsidRDefault="00D804EE"/>
    <w:p w:rsidR="00D804EE" w:rsidRDefault="00D804EE"/>
    <w:sectPr w:rsidR="00D804EE">
      <w:footerReference w:type="default" r:id="rId7"/>
      <w:pgSz w:w="11906" w:h="16838"/>
      <w:pgMar w:top="680" w:right="680" w:bottom="680" w:left="1021" w:header="851" w:footer="992" w:gutter="0"/>
      <w:pgNumType w:fmt="numberInDash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6447A">
      <w:r>
        <w:separator/>
      </w:r>
    </w:p>
  </w:endnote>
  <w:endnote w:type="continuationSeparator" w:id="0">
    <w:p w:rsidR="00000000" w:rsidRDefault="00D6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4E7" w:rsidRDefault="00D6447A">
    <w:pPr>
      <w:pStyle w:val="a4"/>
      <w:jc w:val="center"/>
    </w:pPr>
  </w:p>
  <w:p w:rsidR="005624E7" w:rsidRDefault="00D644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6447A">
      <w:r>
        <w:rPr>
          <w:color w:val="000000"/>
        </w:rPr>
        <w:separator/>
      </w:r>
    </w:p>
  </w:footnote>
  <w:footnote w:type="continuationSeparator" w:id="0">
    <w:p w:rsidR="00000000" w:rsidRDefault="00D6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FF0"/>
    <w:multiLevelType w:val="multilevel"/>
    <w:tmpl w:val="2A3A674C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03F754E"/>
    <w:multiLevelType w:val="multilevel"/>
    <w:tmpl w:val="05421796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57036852">
    <w:abstractNumId w:val="0"/>
  </w:num>
  <w:num w:numId="2" w16cid:durableId="702753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04EE"/>
    <w:rsid w:val="00D6447A"/>
    <w:rsid w:val="00D8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B5C5D5-17E1-4D10-BB9B-2267F7BA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Pr>
      <w:rFonts w:eastAsia="標楷體"/>
      <w:sz w:val="32"/>
    </w:rPr>
  </w:style>
  <w:style w:type="paragraph" w:customStyle="1" w:styleId="2">
    <w:name w:val="樣式2"/>
    <w:basedOn w:val="a3"/>
    <w:pPr>
      <w:spacing w:line="440" w:lineRule="exact"/>
      <w:ind w:left="567"/>
    </w:pPr>
    <w:rPr>
      <w:rFonts w:ascii="標楷體" w:eastAsia="標楷體" w:hAnsi="標楷體" w:cs="Times New Roman"/>
      <w:sz w:val="28"/>
      <w:szCs w:val="20"/>
    </w:rPr>
  </w:style>
  <w:style w:type="paragraph" w:styleId="a3">
    <w:name w:val="Plain Text"/>
    <w:basedOn w:val="a"/>
    <w:rPr>
      <w:rFonts w:ascii="細明體" w:eastAsia="細明體" w:hAnsi="細明體" w:cs="Courier New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>tccg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lastModifiedBy>Jason</cp:lastModifiedBy>
  <cp:revision>2</cp:revision>
  <cp:lastPrinted>2011-08-08T06:09:00Z</cp:lastPrinted>
  <dcterms:created xsi:type="dcterms:W3CDTF">2024-12-14T07:10:00Z</dcterms:created>
  <dcterms:modified xsi:type="dcterms:W3CDTF">2024-12-14T07:10:00Z</dcterms:modified>
</cp:coreProperties>
</file>